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Pr="00AE4F26" w:rsidRDefault="009D71E8">
      <w:pPr>
        <w:pStyle w:val="Heading1"/>
        <w:rPr>
          <w:rFonts w:ascii="SassoonPrimaryInfant" w:hAnsi="SassoonPrimaryInfant"/>
        </w:rPr>
      </w:pPr>
      <w:bookmarkStart w:id="0" w:name="_Toc400361362"/>
      <w:bookmarkStart w:id="1" w:name="_Toc443397153"/>
      <w:bookmarkStart w:id="2" w:name="_Toc357771638"/>
      <w:bookmarkStart w:id="3" w:name="_Toc346793416"/>
      <w:bookmarkStart w:id="4" w:name="_Toc328122777"/>
      <w:r w:rsidRPr="0002614D">
        <w:rPr>
          <w:rFonts w:ascii="SassoonPrimaryInfant" w:hAnsi="SassoonPrimaryInfant"/>
          <w:sz w:val="24"/>
        </w:rPr>
        <w:t xml:space="preserve">Pupil </w:t>
      </w:r>
      <w:r w:rsidRPr="00AE4F26">
        <w:rPr>
          <w:rFonts w:ascii="SassoonPrimaryInfant" w:hAnsi="SassoonPrimaryInfant"/>
          <w:sz w:val="24"/>
        </w:rPr>
        <w:t>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A0319" w:rsidRPr="00AE4F26">
        <w:rPr>
          <w:rFonts w:ascii="SassoonPrimaryInfant" w:hAnsi="SassoonPrimaryInfant"/>
          <w:sz w:val="24"/>
        </w:rPr>
        <w:t xml:space="preserve">  </w:t>
      </w:r>
      <w:r w:rsidR="0002614D" w:rsidRPr="00AE4F26">
        <w:rPr>
          <w:rFonts w:ascii="SassoonPrimaryInfant" w:hAnsi="SassoonPrimaryInfant"/>
          <w:sz w:val="24"/>
        </w:rPr>
        <w:t xml:space="preserve">- Holly Hill Church School </w:t>
      </w:r>
      <w:r w:rsidR="00FA0319" w:rsidRPr="00AE4F26">
        <w:rPr>
          <w:rFonts w:ascii="SassoonPrimaryInfant" w:hAnsi="SassoonPrimaryInfant"/>
          <w:sz w:val="24"/>
        </w:rPr>
        <w:t xml:space="preserve">                        </w:t>
      </w:r>
      <w:r w:rsidR="00FA0319" w:rsidRPr="00AE4F26">
        <w:rPr>
          <w:rFonts w:ascii="SassoonPrimaryInfant" w:hAnsi="SassoonPrimaryInfant"/>
          <w:noProof/>
        </w:rPr>
        <w:drawing>
          <wp:inline distT="0" distB="0" distL="0" distR="0" wp14:anchorId="3F9EFFD9" wp14:editId="7214ACF1">
            <wp:extent cx="443162"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 CMYK White&amp;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474" cy="447387"/>
                    </a:xfrm>
                    <a:prstGeom prst="rect">
                      <a:avLst/>
                    </a:prstGeom>
                  </pic:spPr>
                </pic:pic>
              </a:graphicData>
            </a:graphic>
          </wp:inline>
        </w:drawing>
      </w:r>
    </w:p>
    <w:p w:rsidR="00E66558" w:rsidRPr="00AE4F26" w:rsidRDefault="009D71E8">
      <w:pPr>
        <w:pStyle w:val="Heading2"/>
        <w:rPr>
          <w:rFonts w:ascii="SassoonPrimaryInfant" w:hAnsi="SassoonPrimaryInfant"/>
          <w:b w:val="0"/>
          <w:bCs/>
          <w:color w:val="auto"/>
          <w:sz w:val="24"/>
          <w:szCs w:val="24"/>
        </w:rPr>
      </w:pPr>
      <w:r w:rsidRPr="00AE4F26">
        <w:rPr>
          <w:rFonts w:ascii="SassoonPrimaryInfant" w:hAnsi="SassoonPrimaryInfant"/>
          <w:b w:val="0"/>
          <w:bCs/>
          <w:color w:val="auto"/>
          <w:sz w:val="24"/>
          <w:szCs w:val="24"/>
        </w:rPr>
        <w:t xml:space="preserve">This statement details our school’s use of pupil premium (and recovery premium) funding to help improve the attainment of our disadvantaged pupils. </w:t>
      </w:r>
    </w:p>
    <w:p w:rsidR="00E66558" w:rsidRPr="00AE4F26" w:rsidRDefault="009D71E8">
      <w:pPr>
        <w:pStyle w:val="Heading2"/>
        <w:spacing w:before="240"/>
        <w:rPr>
          <w:rFonts w:ascii="SassoonPrimaryInfant" w:hAnsi="SassoonPrimaryInfant"/>
          <w:b w:val="0"/>
          <w:bCs/>
          <w:color w:val="auto"/>
          <w:sz w:val="24"/>
          <w:szCs w:val="24"/>
        </w:rPr>
      </w:pPr>
      <w:r w:rsidRPr="00AE4F26">
        <w:rPr>
          <w:rFonts w:ascii="SassoonPrimaryInfant" w:hAnsi="SassoonPrimaryInfant"/>
          <w:b w:val="0"/>
          <w:bCs/>
          <w:color w:val="auto"/>
          <w:sz w:val="24"/>
          <w:szCs w:val="24"/>
        </w:rPr>
        <w:t xml:space="preserve">It outlines our pupil premium strategy, how we intend to spend the funding in this academic year and </w:t>
      </w:r>
      <w:r w:rsidR="0002614D" w:rsidRPr="00AE4F26">
        <w:rPr>
          <w:rFonts w:ascii="SassoonPrimaryInfant" w:hAnsi="SassoonPrimaryInfant"/>
          <w:b w:val="0"/>
          <w:bCs/>
          <w:color w:val="auto"/>
          <w:sz w:val="24"/>
          <w:szCs w:val="24"/>
        </w:rPr>
        <w:t xml:space="preserve">outcomes for disadvantaged pupils last academic year. </w:t>
      </w:r>
      <w:r w:rsidRPr="00AE4F26">
        <w:rPr>
          <w:rFonts w:ascii="SassoonPrimaryInfant" w:hAnsi="SassoonPrimaryInfant"/>
          <w:b w:val="0"/>
          <w:bCs/>
          <w:color w:val="auto"/>
          <w:sz w:val="24"/>
          <w:szCs w:val="24"/>
        </w:rPr>
        <w:t xml:space="preserve"> </w:t>
      </w:r>
    </w:p>
    <w:p w:rsidR="00E66558" w:rsidRPr="00AE4F26" w:rsidRDefault="009D71E8">
      <w:pPr>
        <w:pStyle w:val="Heading2"/>
        <w:rPr>
          <w:rFonts w:ascii="SassoonPrimaryInfant" w:hAnsi="SassoonPrimaryInfant"/>
        </w:rPr>
      </w:pPr>
      <w:r w:rsidRPr="00AE4F26">
        <w:rPr>
          <w:rFonts w:ascii="SassoonPrimaryInfant" w:hAnsi="SassoonPrimaryInfant"/>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Data</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48E" w:rsidRPr="00AE4F26" w:rsidRDefault="001D148E">
            <w:pPr>
              <w:pStyle w:val="TableRow"/>
              <w:rPr>
                <w:rFonts w:ascii="SassoonPrimaryInfant" w:hAnsi="SassoonPrimaryInfant"/>
              </w:rPr>
            </w:pPr>
            <w:r w:rsidRPr="00AE4F26">
              <w:rPr>
                <w:rFonts w:ascii="SassoonPrimaryInfant" w:hAnsi="SassoonPrimaryInfant"/>
              </w:rPr>
              <w:t>152 School</w:t>
            </w:r>
          </w:p>
          <w:p w:rsidR="0012030C" w:rsidRPr="00AE4F26" w:rsidRDefault="001D148E">
            <w:pPr>
              <w:pStyle w:val="TableRow"/>
              <w:rPr>
                <w:rFonts w:ascii="SassoonPrimaryInfant" w:hAnsi="SassoonPrimaryInfant"/>
              </w:rPr>
            </w:pPr>
            <w:r w:rsidRPr="00AE4F26">
              <w:rPr>
                <w:rFonts w:ascii="SassoonPrimaryInfant" w:hAnsi="SassoonPrimaryInfant"/>
              </w:rPr>
              <w:t xml:space="preserve">26 Nursery </w:t>
            </w:r>
            <w:r w:rsidR="0002614D" w:rsidRPr="00AE4F26">
              <w:rPr>
                <w:rFonts w:ascii="SassoonPrimaryInfant" w:hAnsi="SassoonPrimaryInfant"/>
              </w:rPr>
              <w:t xml:space="preserve"> </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030C" w:rsidRPr="00AE4F26" w:rsidRDefault="001D148E">
            <w:pPr>
              <w:pStyle w:val="TableRow"/>
              <w:rPr>
                <w:rFonts w:ascii="SassoonPrimaryInfant" w:hAnsi="SassoonPrimaryInfant"/>
              </w:rPr>
            </w:pPr>
            <w:r w:rsidRPr="00AE4F26">
              <w:rPr>
                <w:rFonts w:ascii="SassoonPrimaryInfant" w:hAnsi="SassoonPrimaryInfant"/>
              </w:rPr>
              <w:t>69%</w:t>
            </w:r>
            <w:r w:rsidR="0002614D" w:rsidRPr="00AE4F26">
              <w:rPr>
                <w:rFonts w:ascii="SassoonPrimaryInfant" w:hAnsi="SassoonPrimaryInfant"/>
              </w:rPr>
              <w:t xml:space="preserve"> </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szCs w:val="22"/>
              </w:rPr>
              <w:t xml:space="preserve">Academic year/years that our current pupil premium strategy plan covers </w:t>
            </w:r>
            <w:r w:rsidRPr="00AE4F26">
              <w:rPr>
                <w:rFonts w:ascii="SassoonPrimaryInfant" w:hAnsi="SassoonPrimaryInfant"/>
                <w:b/>
                <w:bCs/>
                <w:szCs w:val="22"/>
              </w:rPr>
              <w:t>(</w:t>
            </w:r>
            <w:proofErr w:type="gramStart"/>
            <w:r w:rsidRPr="00AE4F26">
              <w:rPr>
                <w:rFonts w:ascii="SassoonPrimaryInfant" w:hAnsi="SassoonPrimaryInfant"/>
                <w:b/>
                <w:bCs/>
                <w:szCs w:val="22"/>
              </w:rPr>
              <w:t>3 year</w:t>
            </w:r>
            <w:proofErr w:type="gramEnd"/>
            <w:r w:rsidRPr="00AE4F26">
              <w:rPr>
                <w:rFonts w:ascii="SassoonPrimaryInfant" w:hAnsi="SassoonPrimaryInfant"/>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3F7BEE">
            <w:pPr>
              <w:pStyle w:val="TableRow"/>
              <w:rPr>
                <w:rFonts w:ascii="SassoonPrimaryInfant" w:hAnsi="SassoonPrimaryInfant"/>
              </w:rPr>
            </w:pPr>
            <w:r w:rsidRPr="00AE4F26">
              <w:rPr>
                <w:rFonts w:ascii="SassoonPrimaryInfant" w:hAnsi="SassoonPrimaryInfant"/>
              </w:rPr>
              <w:t>20</w:t>
            </w:r>
            <w:r w:rsidR="0002614D" w:rsidRPr="00AE4F26">
              <w:rPr>
                <w:rFonts w:ascii="SassoonPrimaryInfant" w:hAnsi="SassoonPrimaryInfant"/>
              </w:rPr>
              <w:t>22</w:t>
            </w:r>
            <w:r w:rsidRPr="00AE4F26">
              <w:rPr>
                <w:rFonts w:ascii="SassoonPrimaryInfant" w:hAnsi="SassoonPrimaryInfant"/>
              </w:rPr>
              <w:t>/2</w:t>
            </w:r>
            <w:r w:rsidR="0002614D" w:rsidRPr="00AE4F26">
              <w:rPr>
                <w:rFonts w:ascii="SassoonPrimaryInfant" w:hAnsi="SassoonPrimaryInfant"/>
              </w:rPr>
              <w:t>3</w:t>
            </w:r>
            <w:r w:rsidRPr="00AE4F26">
              <w:rPr>
                <w:rFonts w:ascii="SassoonPrimaryInfant" w:hAnsi="SassoonPrimaryInfant"/>
              </w:rPr>
              <w:t>- 202</w:t>
            </w:r>
            <w:r w:rsidR="0002614D" w:rsidRPr="00AE4F26">
              <w:rPr>
                <w:rFonts w:ascii="SassoonPrimaryInfant" w:hAnsi="SassoonPrimaryInfant"/>
              </w:rPr>
              <w:t>5</w:t>
            </w:r>
            <w:r w:rsidR="00887DBF" w:rsidRPr="00AE4F26">
              <w:rPr>
                <w:rFonts w:ascii="SassoonPrimaryInfant" w:hAnsi="SassoonPrimaryInfant"/>
              </w:rPr>
              <w:t>/2</w:t>
            </w:r>
            <w:r w:rsidR="0002614D" w:rsidRPr="00AE4F26">
              <w:rPr>
                <w:rFonts w:ascii="SassoonPrimaryInfant" w:hAnsi="SassoonPrimaryInfant"/>
              </w:rPr>
              <w:t>6</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02614D" w:rsidP="0077446A">
            <w:pPr>
              <w:pStyle w:val="TableRow"/>
              <w:ind w:left="0"/>
              <w:rPr>
                <w:rFonts w:ascii="SassoonPrimaryInfant" w:hAnsi="SassoonPrimaryInfant"/>
              </w:rPr>
            </w:pPr>
            <w:r w:rsidRPr="00AE4F26">
              <w:rPr>
                <w:rFonts w:ascii="SassoonPrimaryInfant" w:hAnsi="SassoonPrimaryInfant"/>
              </w:rPr>
              <w:t>15</w:t>
            </w:r>
            <w:r w:rsidRPr="00AE4F26">
              <w:rPr>
                <w:rFonts w:ascii="SassoonPrimaryInfant" w:hAnsi="SassoonPrimaryInfant"/>
                <w:vertAlign w:val="superscript"/>
              </w:rPr>
              <w:t>th</w:t>
            </w:r>
            <w:r w:rsidRPr="00AE4F26">
              <w:rPr>
                <w:rFonts w:ascii="SassoonPrimaryInfant" w:hAnsi="SassoonPrimaryInfant"/>
              </w:rPr>
              <w:t xml:space="preserve"> November 2022</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AE4F26">
            <w:pPr>
              <w:pStyle w:val="TableRow"/>
              <w:rPr>
                <w:rFonts w:ascii="SassoonPrimaryInfant" w:hAnsi="SassoonPrimaryInfant"/>
              </w:rPr>
            </w:pPr>
            <w:r>
              <w:rPr>
                <w:rFonts w:ascii="SassoonPrimaryInfant" w:hAnsi="SassoonPrimaryInfant"/>
              </w:rPr>
              <w:t>September 2024</w:t>
            </w:r>
            <w:bookmarkStart w:id="14" w:name="_GoBack"/>
            <w:bookmarkEnd w:id="14"/>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325ACE">
            <w:pPr>
              <w:pStyle w:val="TableRow"/>
              <w:rPr>
                <w:rFonts w:ascii="SassoonPrimaryInfant" w:hAnsi="SassoonPrimaryInfant"/>
              </w:rPr>
            </w:pPr>
            <w:r w:rsidRPr="00AE4F26">
              <w:rPr>
                <w:rFonts w:ascii="SassoonPrimaryInfant" w:hAnsi="SassoonPrimaryInfant"/>
              </w:rPr>
              <w:t>Mark Carr</w:t>
            </w:r>
          </w:p>
          <w:p w:rsidR="00325ACE" w:rsidRPr="00AE4F26" w:rsidRDefault="00325ACE">
            <w:pPr>
              <w:pStyle w:val="TableRow"/>
              <w:rPr>
                <w:rFonts w:ascii="SassoonPrimaryInfant" w:hAnsi="SassoonPrimaryInfant"/>
              </w:rPr>
            </w:pPr>
            <w:r w:rsidRPr="00AE4F26">
              <w:rPr>
                <w:rFonts w:ascii="SassoonPrimaryInfant" w:hAnsi="SassoonPrimaryInfant"/>
              </w:rPr>
              <w:t>Head of School</w:t>
            </w:r>
          </w:p>
          <w:p w:rsidR="00325ACE" w:rsidRPr="00AE4F26" w:rsidRDefault="00325ACE">
            <w:pPr>
              <w:pStyle w:val="TableRow"/>
              <w:rPr>
                <w:rFonts w:ascii="SassoonPrimaryInfant" w:hAnsi="SassoonPrimaryInfant"/>
              </w:rPr>
            </w:pPr>
            <w:r w:rsidRPr="00AE4F26">
              <w:rPr>
                <w:rFonts w:ascii="SassoonPrimaryInfant" w:hAnsi="SassoonPrimaryInfant"/>
              </w:rPr>
              <w:t>Full Governors Meeting 28</w:t>
            </w:r>
            <w:r w:rsidRPr="00AE4F26">
              <w:rPr>
                <w:rFonts w:ascii="SassoonPrimaryInfant" w:hAnsi="SassoonPrimaryInfant"/>
                <w:vertAlign w:val="superscript"/>
              </w:rPr>
              <w:t>th</w:t>
            </w:r>
            <w:r w:rsidRPr="00AE4F26">
              <w:rPr>
                <w:rFonts w:ascii="SassoonPrimaryInfant" w:hAnsi="SassoonPrimaryInfant"/>
              </w:rPr>
              <w:t xml:space="preserve"> November 2022</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02614D">
            <w:pPr>
              <w:pStyle w:val="TableRow"/>
              <w:rPr>
                <w:rFonts w:ascii="SassoonPrimaryInfant" w:hAnsi="SassoonPrimaryInfant"/>
              </w:rPr>
            </w:pPr>
            <w:r w:rsidRPr="00AE4F26">
              <w:rPr>
                <w:rFonts w:ascii="SassoonPrimaryInfant" w:hAnsi="SassoonPrimaryInfant"/>
              </w:rPr>
              <w:t xml:space="preserve">Mrs Kate O’Neill </w:t>
            </w:r>
          </w:p>
        </w:tc>
      </w:tr>
      <w:tr w:rsidR="00E66558" w:rsidRPr="00AE4F2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rPr>
              <w:t xml:space="preserve">Governor </w:t>
            </w:r>
            <w:r w:rsidRPr="00AE4F26">
              <w:rPr>
                <w:rFonts w:ascii="SassoonPrimaryInfant" w:hAnsi="SassoonPrimaryInfant"/>
                <w:szCs w:val="22"/>
              </w:rPr>
              <w:t xml:space="preserve">/ Trustee </w:t>
            </w:r>
            <w:r w:rsidRPr="00AE4F26">
              <w:rPr>
                <w:rFonts w:ascii="SassoonPrimaryInfant" w:hAnsi="SassoonPrimaryInfan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15390">
            <w:pPr>
              <w:pStyle w:val="TableRow"/>
              <w:rPr>
                <w:rFonts w:ascii="SassoonPrimaryInfant" w:hAnsi="SassoonPrimaryInfant"/>
              </w:rPr>
            </w:pPr>
            <w:r w:rsidRPr="00AE4F26">
              <w:rPr>
                <w:rFonts w:ascii="SassoonPrimaryInfant" w:hAnsi="SassoonPrimaryInfant"/>
              </w:rPr>
              <w:t>Mr Gary Hopkins</w:t>
            </w:r>
          </w:p>
        </w:tc>
      </w:tr>
    </w:tbl>
    <w:bookmarkEnd w:id="2"/>
    <w:bookmarkEnd w:id="3"/>
    <w:bookmarkEnd w:id="4"/>
    <w:p w:rsidR="00E66558" w:rsidRPr="00AE4F26" w:rsidRDefault="009D71E8">
      <w:pPr>
        <w:spacing w:before="480" w:line="240" w:lineRule="auto"/>
        <w:rPr>
          <w:rFonts w:ascii="SassoonPrimaryInfant" w:hAnsi="SassoonPrimaryInfant"/>
          <w:b/>
          <w:color w:val="104F75"/>
          <w:sz w:val="32"/>
          <w:szCs w:val="32"/>
        </w:rPr>
      </w:pPr>
      <w:r w:rsidRPr="00AE4F26">
        <w:rPr>
          <w:rFonts w:ascii="SassoonPrimaryInfant" w:hAnsi="SassoonPrimaryInfan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E4F2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AE4F26" w:rsidRDefault="009D71E8">
            <w:pPr>
              <w:pStyle w:val="TableRow"/>
              <w:rPr>
                <w:rFonts w:ascii="SassoonPrimaryInfant" w:hAnsi="SassoonPrimaryInfant"/>
              </w:rPr>
            </w:pPr>
            <w:r w:rsidRPr="00AE4F26">
              <w:rPr>
                <w:rFonts w:ascii="SassoonPrimaryInfant" w:hAnsi="SassoonPrimaryInfan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AE4F26" w:rsidRDefault="009D71E8">
            <w:pPr>
              <w:pStyle w:val="TableRow"/>
              <w:rPr>
                <w:rFonts w:ascii="SassoonPrimaryInfant" w:hAnsi="SassoonPrimaryInfant"/>
              </w:rPr>
            </w:pPr>
            <w:r w:rsidRPr="00AE4F26">
              <w:rPr>
                <w:rFonts w:ascii="SassoonPrimaryInfant" w:hAnsi="SassoonPrimaryInfant"/>
                <w:b/>
              </w:rPr>
              <w:t>Amount</w:t>
            </w:r>
          </w:p>
        </w:tc>
      </w:tr>
      <w:tr w:rsidR="00E66558" w:rsidRPr="00AE4F2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AE4F26" w:rsidRDefault="009D71E8">
            <w:pPr>
              <w:pStyle w:val="TableRow"/>
              <w:rPr>
                <w:rFonts w:ascii="SassoonPrimaryInfant" w:hAnsi="SassoonPrimaryInfant"/>
              </w:rPr>
            </w:pPr>
            <w:r w:rsidRPr="00AE4F26">
              <w:rPr>
                <w:rFonts w:ascii="SassoonPrimaryInfant" w:hAnsi="SassoonPrimaryInfan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15390">
            <w:pPr>
              <w:pStyle w:val="TableRow"/>
              <w:rPr>
                <w:rFonts w:ascii="SassoonPrimaryInfant" w:hAnsi="SassoonPrimaryInfant"/>
              </w:rPr>
            </w:pPr>
            <w:r w:rsidRPr="00AE4F26">
              <w:rPr>
                <w:rFonts w:ascii="SassoonPrimaryInfant" w:hAnsi="SassoonPrimaryInfant"/>
              </w:rPr>
              <w:t>£147,503</w:t>
            </w:r>
          </w:p>
        </w:tc>
      </w:tr>
      <w:tr w:rsidR="00E66558" w:rsidRPr="00AE4F2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AE4F26" w:rsidRDefault="009D71E8">
            <w:pPr>
              <w:pStyle w:val="TableRow"/>
              <w:rPr>
                <w:rFonts w:ascii="SassoonPrimaryInfant" w:hAnsi="SassoonPrimaryInfant"/>
              </w:rPr>
            </w:pPr>
            <w:r w:rsidRPr="00AE4F26">
              <w:rPr>
                <w:rFonts w:ascii="SassoonPrimaryInfant" w:hAnsi="SassoonPrimaryInfan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15390">
            <w:pPr>
              <w:pStyle w:val="TableRow"/>
              <w:rPr>
                <w:rFonts w:ascii="SassoonPrimaryInfant" w:hAnsi="SassoonPrimaryInfant"/>
              </w:rPr>
            </w:pPr>
            <w:r w:rsidRPr="00AE4F26">
              <w:rPr>
                <w:rFonts w:ascii="SassoonPrimaryInfant" w:hAnsi="SassoonPrimaryInfant"/>
              </w:rPr>
              <w:t>£15,443</w:t>
            </w:r>
          </w:p>
        </w:tc>
      </w:tr>
      <w:tr w:rsidR="00E66558" w:rsidRPr="00AE4F2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AE4F26" w:rsidRDefault="009D71E8">
            <w:pPr>
              <w:pStyle w:val="TableRow"/>
              <w:rPr>
                <w:rFonts w:ascii="SassoonPrimaryInfant" w:hAnsi="SassoonPrimaryInfant"/>
              </w:rPr>
            </w:pPr>
            <w:r w:rsidRPr="00AE4F26">
              <w:rPr>
                <w:rFonts w:ascii="SassoonPrimaryInfant" w:hAnsi="SassoonPrimaryInfan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15390">
            <w:pPr>
              <w:pStyle w:val="TableRow"/>
              <w:rPr>
                <w:rFonts w:ascii="SassoonPrimaryInfant" w:hAnsi="SassoonPrimaryInfant"/>
              </w:rPr>
            </w:pPr>
            <w:r w:rsidRPr="00AE4F26">
              <w:rPr>
                <w:rFonts w:ascii="SassoonPrimaryInfant" w:hAnsi="SassoonPrimaryInfant"/>
              </w:rPr>
              <w:t>£0</w:t>
            </w:r>
          </w:p>
        </w:tc>
      </w:tr>
      <w:tr w:rsidR="00E66558" w:rsidRPr="00AE4F2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b/>
              </w:rPr>
            </w:pPr>
            <w:r w:rsidRPr="00AE4F26">
              <w:rPr>
                <w:rFonts w:ascii="SassoonPrimaryInfant" w:hAnsi="SassoonPrimaryInfant"/>
                <w:b/>
              </w:rPr>
              <w:t>Total budget for this academic year</w:t>
            </w:r>
          </w:p>
          <w:p w:rsidR="00E66558" w:rsidRPr="00AE4F26" w:rsidRDefault="009D71E8">
            <w:pPr>
              <w:pStyle w:val="TableRow"/>
              <w:rPr>
                <w:rFonts w:ascii="SassoonPrimaryInfant" w:hAnsi="SassoonPrimaryInfant"/>
              </w:rPr>
            </w:pPr>
            <w:r w:rsidRPr="00AE4F26">
              <w:rPr>
                <w:rFonts w:ascii="SassoonPrimaryInfant" w:hAnsi="SassoonPrimaryInfan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15390">
            <w:pPr>
              <w:pStyle w:val="TableRow"/>
              <w:rPr>
                <w:rFonts w:ascii="SassoonPrimaryInfant" w:hAnsi="SassoonPrimaryInfant"/>
              </w:rPr>
            </w:pPr>
            <w:r w:rsidRPr="00AE4F26">
              <w:rPr>
                <w:rFonts w:ascii="SassoonPrimaryInfant" w:hAnsi="SassoonPrimaryInfant"/>
              </w:rPr>
              <w:t>£</w:t>
            </w:r>
            <w:r w:rsidR="002D465A" w:rsidRPr="00AE4F26">
              <w:rPr>
                <w:rFonts w:ascii="SassoonPrimaryInfant" w:hAnsi="SassoonPrimaryInfant"/>
              </w:rPr>
              <w:t>162,946</w:t>
            </w:r>
          </w:p>
        </w:tc>
      </w:tr>
    </w:tbl>
    <w:p w:rsidR="00E66558" w:rsidRPr="00AE4F26" w:rsidRDefault="009D71E8">
      <w:pPr>
        <w:pStyle w:val="Heading1"/>
        <w:rPr>
          <w:rFonts w:ascii="SassoonPrimaryInfant" w:hAnsi="SassoonPrimaryInfant"/>
        </w:rPr>
      </w:pPr>
      <w:r w:rsidRPr="00AE4F26">
        <w:rPr>
          <w:rFonts w:ascii="SassoonPrimaryInfant" w:hAnsi="SassoonPrimaryInfant"/>
        </w:rPr>
        <w:lastRenderedPageBreak/>
        <w:t>Part A: Pupil premium strategy plan</w:t>
      </w:r>
    </w:p>
    <w:p w:rsidR="00E66558" w:rsidRPr="00AE4F26" w:rsidRDefault="009D71E8">
      <w:pPr>
        <w:pStyle w:val="Heading2"/>
        <w:rPr>
          <w:rFonts w:ascii="SassoonPrimaryInfant" w:hAnsi="SassoonPrimaryInfant"/>
        </w:rPr>
      </w:pPr>
      <w:bookmarkStart w:id="15" w:name="_Toc357771640"/>
      <w:bookmarkStart w:id="16" w:name="_Toc346793418"/>
      <w:r w:rsidRPr="00AE4F26">
        <w:rPr>
          <w:rFonts w:ascii="SassoonPrimaryInfant" w:hAnsi="SassoonPrimaryInfant"/>
        </w:rPr>
        <w:t>Statement of intent</w:t>
      </w:r>
      <w:r w:rsidR="0012030C" w:rsidRPr="00AE4F26">
        <w:rPr>
          <w:rFonts w:ascii="SassoonPrimaryInfant" w:hAnsi="SassoonPrimaryInfant"/>
        </w:rPr>
        <w:t xml:space="preserve"> – in line with School Improvement Plan</w:t>
      </w:r>
    </w:p>
    <w:tbl>
      <w:tblPr>
        <w:tblW w:w="9486" w:type="dxa"/>
        <w:tblCellMar>
          <w:left w:w="10" w:type="dxa"/>
          <w:right w:w="10" w:type="dxa"/>
        </w:tblCellMar>
        <w:tblLook w:val="04A0" w:firstRow="1" w:lastRow="0" w:firstColumn="1" w:lastColumn="0" w:noHBand="0" w:noVBand="1"/>
      </w:tblPr>
      <w:tblGrid>
        <w:gridCol w:w="9486"/>
      </w:tblGrid>
      <w:tr w:rsidR="00E66558" w:rsidRPr="00AE4F2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DBF" w:rsidRPr="00AE4F26" w:rsidRDefault="00887DBF" w:rsidP="00887DBF">
            <w:pPr>
              <w:rPr>
                <w:rFonts w:ascii="SassoonPrimaryInfant" w:hAnsi="SassoonPrimaryInfant"/>
                <w:b/>
              </w:rPr>
            </w:pPr>
            <w:r w:rsidRPr="00AE4F26">
              <w:rPr>
                <w:rFonts w:ascii="SassoonPrimaryInfant" w:hAnsi="SassoonPrimaryInfant"/>
                <w:b/>
              </w:rPr>
              <w:t>As a Christian school our vision is to serve the families of one of Britain’s most disadvantaged areas by transforming children’s opportunities through the immersion in high quality education. Holly Hill Church School promotes a nurturing environment where every child is enabled to thrive and grow educationally, socially and spiritually. It is with the firm foundations of knowledge, pride and self-belief that our children will develop their group consciousness for the community and the wider world.</w:t>
            </w:r>
          </w:p>
          <w:p w:rsidR="00887DBF" w:rsidRPr="00AE4F26" w:rsidRDefault="00887DBF" w:rsidP="00887DBF">
            <w:pPr>
              <w:rPr>
                <w:rFonts w:ascii="SassoonPrimaryInfant" w:hAnsi="SassoonPrimaryInfant"/>
                <w:b/>
              </w:rPr>
            </w:pPr>
            <w:r w:rsidRPr="00AE4F26">
              <w:rPr>
                <w:rFonts w:ascii="SassoonPrimaryInfant" w:hAnsi="SassoonPrimaryInfant"/>
                <w:b/>
              </w:rPr>
              <w:t>‘Life in All its Fullness’ (John 10.10) is the foundation stone for our high expectations of all our families and partners to work together to affect change from within the heart of this community. Children will be encouraged to develop strong aspirations and a desire to make a positive difference in a society faced with continual challenges that require resilience, understanding and a desire for peace.</w:t>
            </w:r>
          </w:p>
          <w:p w:rsidR="00887DBF" w:rsidRPr="00AE4F26" w:rsidRDefault="00887DBF" w:rsidP="00887DBF">
            <w:pPr>
              <w:rPr>
                <w:rFonts w:ascii="SassoonPrimaryInfant" w:hAnsi="SassoonPrimaryInfant"/>
                <w:b/>
              </w:rPr>
            </w:pPr>
            <w:r w:rsidRPr="00AE4F26">
              <w:rPr>
                <w:rFonts w:ascii="SassoonPrimaryInfant" w:hAnsi="SassoonPrimaryInfant"/>
                <w:b/>
              </w:rPr>
              <w:t xml:space="preserve">Our intention is that all pupils, irrespective of their background or the challenges they face, make good progress and achieve high attainment across </w:t>
            </w:r>
            <w:r w:rsidR="005C15E7" w:rsidRPr="00AE4F26">
              <w:rPr>
                <w:rFonts w:ascii="SassoonPrimaryInfant" w:hAnsi="SassoonPrimaryInfant"/>
                <w:b/>
              </w:rPr>
              <w:t>a broad and balanced curriculum</w:t>
            </w:r>
            <w:r w:rsidRPr="00AE4F26">
              <w:rPr>
                <w:rFonts w:ascii="SassoonPrimaryInfant" w:hAnsi="SassoonPrimaryInfant"/>
                <w:b/>
              </w:rPr>
              <w:t xml:space="preserve">. The focus of our pupil premium strategy is to support disadvantaged pupils to achieve that goal, including progress for those who are already high attainers. </w:t>
            </w:r>
          </w:p>
          <w:p w:rsidR="00887DBF" w:rsidRPr="00AE4F26" w:rsidRDefault="00887DBF" w:rsidP="00887DBF">
            <w:pPr>
              <w:rPr>
                <w:rFonts w:ascii="SassoonPrimaryInfant" w:hAnsi="SassoonPrimaryInfant"/>
                <w:b/>
              </w:rPr>
            </w:pPr>
            <w:r w:rsidRPr="00AE4F26">
              <w:rPr>
                <w:rFonts w:ascii="SassoonPrimaryInfant" w:hAnsi="SassoonPrimaryInfant"/>
                <w:b/>
              </w:rPr>
              <w:t xml:space="preserve">High-quality teaching and learning </w:t>
            </w:r>
            <w:proofErr w:type="gramStart"/>
            <w:r w:rsidRPr="00AE4F26">
              <w:rPr>
                <w:rFonts w:ascii="SassoonPrimaryInfant" w:hAnsi="SassoonPrimaryInfant"/>
                <w:b/>
              </w:rPr>
              <w:t>is</w:t>
            </w:r>
            <w:proofErr w:type="gramEnd"/>
            <w:r w:rsidRPr="00AE4F26">
              <w:rPr>
                <w:rFonts w:ascii="SassoonPrimaryInfant" w:hAnsi="SassoonPrimaryInfant"/>
                <w:b/>
              </w:rPr>
              <w:t xml:space="preserve">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887DBF" w:rsidRPr="00AE4F26" w:rsidRDefault="00887DBF" w:rsidP="00887DBF">
            <w:pPr>
              <w:rPr>
                <w:rFonts w:ascii="SassoonPrimaryInfant" w:hAnsi="SassoonPrimaryInfant"/>
                <w:b/>
              </w:rPr>
            </w:pPr>
            <w:r w:rsidRPr="00AE4F26">
              <w:rPr>
                <w:rFonts w:ascii="SassoonPrimaryInfant" w:hAnsi="SassoonPrimaryInfant"/>
                <w:b/>
              </w:rPr>
              <w:t xml:space="preserve">Our strategy is also integral to wider school plans for education recovery, for example, in its targeted support through the National Tutoring Programme for pupils whose education has been worst affected, including non-disadvantaged pupils.    </w:t>
            </w:r>
          </w:p>
          <w:p w:rsidR="00887DBF" w:rsidRPr="00AE4F26" w:rsidRDefault="00887DBF" w:rsidP="00887DBF">
            <w:pPr>
              <w:rPr>
                <w:rFonts w:ascii="SassoonPrimaryInfant" w:hAnsi="SassoonPrimaryInfant"/>
                <w:b/>
              </w:rPr>
            </w:pPr>
            <w:r w:rsidRPr="00AE4F26">
              <w:rPr>
                <w:rFonts w:ascii="SassoonPrimaryInfant" w:hAnsi="SassoonPrimaryInfant"/>
                <w:b/>
              </w:rPr>
              <w:t>Our approach will be responsive to common challenges and individual needs, rooted in diagnostic assessment. The approaches we have adopted complement each other to help pupils excel. To ensure they are effective we will:</w:t>
            </w:r>
          </w:p>
          <w:p w:rsidR="00887DBF" w:rsidRPr="00AE4F26" w:rsidRDefault="00887DBF" w:rsidP="00887DBF">
            <w:pPr>
              <w:rPr>
                <w:rFonts w:ascii="SassoonPrimaryInfant" w:hAnsi="SassoonPrimaryInfant"/>
                <w:b/>
              </w:rPr>
            </w:pPr>
            <w:r w:rsidRPr="00AE4F26">
              <w:rPr>
                <w:rFonts w:ascii="SassoonPrimaryInfant" w:hAnsi="SassoonPrimaryInfant"/>
                <w:b/>
              </w:rPr>
              <w:lastRenderedPageBreak/>
              <w:t>•</w:t>
            </w:r>
            <w:r w:rsidRPr="00AE4F26">
              <w:rPr>
                <w:rFonts w:ascii="SassoonPrimaryInfant" w:hAnsi="SassoonPrimaryInfant"/>
                <w:b/>
              </w:rPr>
              <w:tab/>
              <w:t>ensure disadvantaged pupils are challenged in the work that they are set</w:t>
            </w:r>
          </w:p>
          <w:p w:rsidR="00887DBF" w:rsidRPr="00AE4F26" w:rsidRDefault="00887DBF" w:rsidP="00887DBF">
            <w:pPr>
              <w:rPr>
                <w:rFonts w:ascii="SassoonPrimaryInfant" w:hAnsi="SassoonPrimaryInfant"/>
                <w:b/>
              </w:rPr>
            </w:pPr>
            <w:r w:rsidRPr="00AE4F26">
              <w:rPr>
                <w:rFonts w:ascii="SassoonPrimaryInfant" w:hAnsi="SassoonPrimaryInfant"/>
                <w:b/>
              </w:rPr>
              <w:t>•</w:t>
            </w:r>
            <w:r w:rsidRPr="00AE4F26">
              <w:rPr>
                <w:rFonts w:ascii="SassoonPrimaryInfant" w:hAnsi="SassoonPrimaryInfant"/>
                <w:b/>
              </w:rPr>
              <w:tab/>
              <w:t>act early to intervene as the point need is identified</w:t>
            </w:r>
          </w:p>
          <w:p w:rsidR="0012030C" w:rsidRPr="00AE4F26" w:rsidRDefault="00887DBF" w:rsidP="00887DBF">
            <w:pPr>
              <w:rPr>
                <w:rFonts w:ascii="SassoonPrimaryInfant" w:hAnsi="SassoonPrimaryInfant"/>
                <w:i/>
                <w:iCs/>
              </w:rPr>
            </w:pPr>
            <w:r w:rsidRPr="00AE4F26">
              <w:rPr>
                <w:rFonts w:ascii="SassoonPrimaryInfant" w:hAnsi="SassoonPrimaryInfant"/>
                <w:b/>
              </w:rPr>
              <w:t>•</w:t>
            </w:r>
            <w:r w:rsidRPr="00AE4F26">
              <w:rPr>
                <w:rFonts w:ascii="SassoonPrimaryInfant" w:hAnsi="SassoonPrimaryInfant"/>
                <w:b/>
              </w:rPr>
              <w:tab/>
              <w:t>continue to work as a whole school in which all staff take responsibility for disadvantaged pupils’ outcomes and raise expectations of what they can achieve</w:t>
            </w:r>
            <w:r w:rsidR="000D2368" w:rsidRPr="00AE4F26">
              <w:rPr>
                <w:rFonts w:ascii="SassoonPrimaryInfant" w:hAnsi="SassoonPrimaryInfant"/>
                <w:b/>
              </w:rPr>
              <w:t xml:space="preserve"> educationally, socially and spiritually.  </w:t>
            </w:r>
            <w:r w:rsidRPr="00AE4F26">
              <w:rPr>
                <w:rFonts w:ascii="SassoonPrimaryInfant" w:hAnsi="SassoonPrimaryInfant"/>
                <w:b/>
              </w:rPr>
              <w:t xml:space="preserve"> </w:t>
            </w:r>
          </w:p>
          <w:p w:rsidR="0012030C" w:rsidRPr="00AE4F26" w:rsidRDefault="0012030C" w:rsidP="0012030C">
            <w:pPr>
              <w:rPr>
                <w:rFonts w:ascii="SassoonPrimaryInfant" w:hAnsi="SassoonPrimaryInfant"/>
                <w:i/>
                <w:iCs/>
              </w:rPr>
            </w:pPr>
          </w:p>
        </w:tc>
      </w:tr>
    </w:tbl>
    <w:p w:rsidR="00E66558" w:rsidRPr="00AE4F26" w:rsidRDefault="009D71E8">
      <w:pPr>
        <w:pStyle w:val="Heading2"/>
        <w:spacing w:before="600"/>
        <w:rPr>
          <w:rFonts w:ascii="SassoonPrimaryInfant" w:hAnsi="SassoonPrimaryInfant"/>
        </w:rPr>
      </w:pPr>
      <w:r w:rsidRPr="00AE4F26">
        <w:rPr>
          <w:rFonts w:ascii="SassoonPrimaryInfant" w:hAnsi="SassoonPrimaryInfant"/>
        </w:rPr>
        <w:lastRenderedPageBreak/>
        <w:t>Challenges</w:t>
      </w:r>
    </w:p>
    <w:p w:rsidR="00E66558" w:rsidRPr="00AE4F26" w:rsidRDefault="009D71E8">
      <w:pPr>
        <w:spacing w:before="120" w:line="240" w:lineRule="auto"/>
        <w:textAlignment w:val="baseline"/>
        <w:outlineLvl w:val="0"/>
        <w:rPr>
          <w:rFonts w:ascii="SassoonPrimaryInfant" w:hAnsi="SassoonPrimaryInfant"/>
        </w:rPr>
      </w:pPr>
      <w:r w:rsidRPr="00AE4F26">
        <w:rPr>
          <w:rFonts w:ascii="SassoonPrimaryInfant" w:hAnsi="SassoonPrimaryInfant"/>
          <w:bCs/>
          <w:color w:val="auto"/>
        </w:rPr>
        <w:t>This details</w:t>
      </w:r>
      <w:r w:rsidRPr="00AE4F26">
        <w:rPr>
          <w:rFonts w:ascii="SassoonPrimaryInfant" w:hAnsi="SassoonPrimaryInfant"/>
          <w:color w:val="auto"/>
        </w:rPr>
        <w:t xml:space="preserve"> the key</w:t>
      </w:r>
      <w:r w:rsidRPr="00AE4F26">
        <w:rPr>
          <w:rFonts w:ascii="SassoonPrimaryInfant" w:hAnsi="SassoonPrimaryInfant"/>
          <w:bCs/>
          <w:color w:val="auto"/>
        </w:rPr>
        <w:t xml:space="preserve"> </w:t>
      </w:r>
      <w:r w:rsidRPr="00AE4F26">
        <w:rPr>
          <w:rFonts w:ascii="SassoonPrimaryInfant" w:hAnsi="SassoonPrimaryInfant"/>
          <w:color w:val="auto"/>
        </w:rPr>
        <w:t xml:space="preserve">challenges to </w:t>
      </w:r>
      <w:r w:rsidRPr="00AE4F26">
        <w:rPr>
          <w:rFonts w:ascii="SassoonPrimaryInfant" w:hAnsi="SassoonPrimaryInfant"/>
          <w:bCs/>
          <w:color w:val="auto"/>
        </w:rPr>
        <w:t>achievement that we have</w:t>
      </w:r>
      <w:r w:rsidRPr="00AE4F26">
        <w:rPr>
          <w:rFonts w:ascii="SassoonPrimaryInfant" w:hAnsi="SassoonPrimaryInfant"/>
          <w:color w:val="auto"/>
        </w:rPr>
        <w:t xml:space="preserve"> identified among </w:t>
      </w:r>
      <w:r w:rsidRPr="00AE4F26">
        <w:rPr>
          <w:rFonts w:ascii="SassoonPrimaryInfant" w:hAnsi="SassoonPrimaryInfant"/>
          <w:bCs/>
          <w:color w:val="auto"/>
        </w:rPr>
        <w:t>our</w:t>
      </w:r>
      <w:r w:rsidRPr="00AE4F26">
        <w:rPr>
          <w:rFonts w:ascii="SassoonPrimaryInfant" w:hAnsi="SassoonPrimaryInfan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32"/>
        <w:gridCol w:w="8054"/>
      </w:tblGrid>
      <w:tr w:rsidR="00E66558" w:rsidRPr="00AE4F26" w:rsidTr="00440E81">
        <w:tc>
          <w:tcPr>
            <w:tcW w:w="14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Challenge number</w:t>
            </w:r>
          </w:p>
        </w:tc>
        <w:tc>
          <w:tcPr>
            <w:tcW w:w="80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 xml:space="preserve">Detail of challenge </w:t>
            </w:r>
          </w:p>
        </w:tc>
      </w:tr>
      <w:tr w:rsidR="0008282F" w:rsidRPr="00AE4F26" w:rsidTr="00440E8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
              <w:rPr>
                <w:rFonts w:ascii="SassoonPrimaryInfant" w:hAnsi="SassoonPrimaryInfant"/>
                <w:sz w:val="22"/>
                <w:szCs w:val="22"/>
              </w:rPr>
            </w:pPr>
            <w:r w:rsidRPr="00AE4F26">
              <w:rPr>
                <w:rFonts w:ascii="SassoonPrimaryInfant" w:hAnsi="SassoonPrimaryInfant"/>
                <w:color w:val="auto"/>
                <w:sz w:val="22"/>
                <w:szCs w:val="22"/>
              </w:rPr>
              <w:t>1</w:t>
            </w:r>
          </w:p>
        </w:tc>
        <w:tc>
          <w:tcPr>
            <w:tcW w:w="8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Centered"/>
              <w:jc w:val="left"/>
              <w:rPr>
                <w:rFonts w:ascii="SassoonPrimaryInfant" w:hAnsi="SassoonPrimaryInfant"/>
              </w:rPr>
            </w:pPr>
            <w:r w:rsidRPr="00AE4F26">
              <w:rPr>
                <w:rFonts w:ascii="SassoonPrimaryInfant" w:hAnsi="SassoonPrimaryInfant" w:cs="Arial"/>
                <w:iCs/>
                <w:color w:val="auto"/>
                <w:lang w:val="en-US"/>
              </w:rPr>
              <w:t>Assessments, observations, and discussions with pupils indicate underdeveloped oral language skills and vocabulary gaps among many disadvantaged pupils. These are evident from Reception through to KS1 and in general, are more prevalent among our disadvantaged pupils than their peers.</w:t>
            </w:r>
          </w:p>
        </w:tc>
      </w:tr>
      <w:tr w:rsidR="0008282F" w:rsidRPr="00AE4F26" w:rsidTr="00440E8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
              <w:rPr>
                <w:rFonts w:ascii="SassoonPrimaryInfant" w:hAnsi="SassoonPrimaryInfant"/>
                <w:sz w:val="22"/>
                <w:szCs w:val="22"/>
              </w:rPr>
            </w:pPr>
            <w:r w:rsidRPr="00AE4F26">
              <w:rPr>
                <w:rFonts w:ascii="SassoonPrimaryInfant" w:hAnsi="SassoonPrimaryInfant"/>
                <w:color w:val="auto"/>
                <w:sz w:val="22"/>
                <w:szCs w:val="22"/>
              </w:rPr>
              <w:t>2</w:t>
            </w:r>
          </w:p>
        </w:tc>
        <w:tc>
          <w:tcPr>
            <w:tcW w:w="8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Centered"/>
              <w:jc w:val="left"/>
              <w:rPr>
                <w:rFonts w:ascii="SassoonPrimaryInfant" w:hAnsi="SassoonPrimaryInfant"/>
                <w:color w:val="auto"/>
                <w:lang w:val="en-US"/>
              </w:rPr>
            </w:pPr>
            <w:r w:rsidRPr="00AE4F26">
              <w:rPr>
                <w:rFonts w:ascii="SassoonPrimaryInfant" w:hAnsi="SassoonPrimaryInfant"/>
                <w:color w:val="auto"/>
                <w:lang w:val="en-US"/>
              </w:rPr>
              <w:t xml:space="preserve">Assessments, observations, and discussions with pupils suggest disadvantaged pupils generally have greater difficulties with phonics than their peers. </w:t>
            </w:r>
          </w:p>
          <w:p w:rsidR="0008282F" w:rsidRPr="00AE4F26" w:rsidRDefault="0008282F" w:rsidP="0008282F">
            <w:pPr>
              <w:pStyle w:val="TableRowCentered"/>
              <w:jc w:val="left"/>
              <w:rPr>
                <w:rFonts w:ascii="SassoonPrimaryInfant" w:hAnsi="SassoonPrimaryInfant" w:cs="Arial"/>
                <w:iCs/>
                <w:color w:val="auto"/>
                <w:lang w:val="en-US" w:eastAsia="en-US"/>
              </w:rPr>
            </w:pPr>
            <w:r w:rsidRPr="00AE4F26">
              <w:rPr>
                <w:rFonts w:ascii="SassoonPrimaryInfant" w:hAnsi="SassoonPrimaryInfant" w:cs="Arial"/>
                <w:iCs/>
                <w:color w:val="auto"/>
                <w:lang w:val="en-US" w:eastAsia="en-US"/>
              </w:rPr>
              <w:t xml:space="preserve">(Last published data 2019 – National – end of Year </w:t>
            </w:r>
            <w:r w:rsidR="00E904F8" w:rsidRPr="00AE4F26">
              <w:rPr>
                <w:rFonts w:ascii="SassoonPrimaryInfant" w:hAnsi="SassoonPrimaryInfant" w:cs="Arial"/>
                <w:iCs/>
                <w:color w:val="auto"/>
                <w:lang w:val="en-US" w:eastAsia="en-US"/>
              </w:rPr>
              <w:t>2 (</w:t>
            </w:r>
            <w:r w:rsidRPr="00AE4F26">
              <w:rPr>
                <w:rFonts w:ascii="SassoonPrimaryInfant" w:hAnsi="SassoonPrimaryInfant" w:cs="Arial"/>
                <w:iCs/>
                <w:color w:val="auto"/>
                <w:lang w:val="en-US" w:eastAsia="en-US"/>
              </w:rPr>
              <w:t xml:space="preserve">all children) 91% passed Phonics screen, </w:t>
            </w:r>
            <w:r w:rsidR="00184CD5" w:rsidRPr="00AE4F26">
              <w:rPr>
                <w:rFonts w:ascii="SassoonPrimaryInfant" w:hAnsi="SassoonPrimaryInfant" w:cs="Arial"/>
                <w:iCs/>
                <w:color w:val="auto"/>
                <w:lang w:val="en-US" w:eastAsia="en-US"/>
              </w:rPr>
              <w:t xml:space="preserve">at </w:t>
            </w:r>
            <w:r w:rsidRPr="00AE4F26">
              <w:rPr>
                <w:rFonts w:ascii="SassoonPrimaryInfant" w:hAnsi="SassoonPrimaryInfant" w:cs="Arial"/>
                <w:iCs/>
                <w:color w:val="auto"/>
                <w:lang w:val="en-US" w:eastAsia="en-US"/>
              </w:rPr>
              <w:t>HH</w:t>
            </w:r>
            <w:r w:rsidR="00184CD5" w:rsidRPr="00AE4F26">
              <w:rPr>
                <w:rFonts w:ascii="SassoonPrimaryInfant" w:hAnsi="SassoonPrimaryInfant" w:cs="Arial"/>
                <w:iCs/>
                <w:color w:val="auto"/>
                <w:lang w:val="en-US" w:eastAsia="en-US"/>
              </w:rPr>
              <w:t xml:space="preserve"> in 2022 </w:t>
            </w:r>
            <w:r w:rsidRPr="00AE4F26">
              <w:rPr>
                <w:rFonts w:ascii="SassoonPrimaryInfant" w:hAnsi="SassoonPrimaryInfant" w:cs="Arial"/>
                <w:iCs/>
                <w:color w:val="auto"/>
                <w:lang w:val="en-US" w:eastAsia="en-US"/>
              </w:rPr>
              <w:t xml:space="preserve">PP </w:t>
            </w:r>
            <w:r w:rsidR="00184CD5" w:rsidRPr="00AE4F26">
              <w:rPr>
                <w:rFonts w:ascii="SassoonPrimaryInfant" w:hAnsi="SassoonPrimaryInfant" w:cs="Arial"/>
                <w:iCs/>
                <w:color w:val="auto"/>
                <w:lang w:val="en-US" w:eastAsia="en-US"/>
              </w:rPr>
              <w:t>9</w:t>
            </w:r>
            <w:r w:rsidRPr="00AE4F26">
              <w:rPr>
                <w:rFonts w:ascii="SassoonPrimaryInfant" w:hAnsi="SassoonPrimaryInfant" w:cs="Arial"/>
                <w:iCs/>
                <w:color w:val="auto"/>
                <w:lang w:val="en-US" w:eastAsia="en-US"/>
              </w:rPr>
              <w:t>2% passed Phonics screen</w:t>
            </w:r>
            <w:r w:rsidR="00184CD5" w:rsidRPr="00AE4F26">
              <w:rPr>
                <w:rFonts w:ascii="SassoonPrimaryInfant" w:hAnsi="SassoonPrimaryInfant" w:cs="Arial"/>
                <w:iCs/>
                <w:color w:val="auto"/>
                <w:lang w:val="en-US" w:eastAsia="en-US"/>
              </w:rPr>
              <w:t>.  However</w:t>
            </w:r>
            <w:r w:rsidR="00192139" w:rsidRPr="00AE4F26">
              <w:rPr>
                <w:rFonts w:ascii="SassoonPrimaryInfant" w:hAnsi="SassoonPrimaryInfant" w:cs="Arial"/>
                <w:iCs/>
                <w:color w:val="auto"/>
                <w:lang w:val="en-US" w:eastAsia="en-US"/>
              </w:rPr>
              <w:t>, l</w:t>
            </w:r>
            <w:r w:rsidR="00184CD5" w:rsidRPr="00AE4F26">
              <w:rPr>
                <w:rFonts w:ascii="SassoonPrimaryInfant" w:hAnsi="SassoonPrimaryInfant" w:cs="Arial"/>
                <w:iCs/>
                <w:color w:val="auto"/>
                <w:lang w:val="en-US" w:eastAsia="en-US"/>
              </w:rPr>
              <w:t>ast published data 2019 – National – end of Year 1 (all children) 82%, at HH in 2022 PP 53% passed Phonics screen.</w:t>
            </w:r>
            <w:r w:rsidR="002A303F" w:rsidRPr="00AE4F26">
              <w:rPr>
                <w:rFonts w:ascii="SassoonPrimaryInfant" w:hAnsi="SassoonPrimaryInfant" w:cs="Arial"/>
                <w:iCs/>
                <w:color w:val="auto"/>
                <w:lang w:val="en-US" w:eastAsia="en-US"/>
              </w:rPr>
              <w:t>)</w:t>
            </w:r>
          </w:p>
          <w:p w:rsidR="0008282F" w:rsidRPr="00AE4F26" w:rsidRDefault="0008282F" w:rsidP="0008282F">
            <w:pPr>
              <w:pStyle w:val="TableRowCentered"/>
              <w:jc w:val="left"/>
              <w:rPr>
                <w:rFonts w:ascii="SassoonPrimaryInfant" w:hAnsi="SassoonPrimaryInfant"/>
                <w:sz w:val="22"/>
                <w:szCs w:val="22"/>
              </w:rPr>
            </w:pPr>
            <w:r w:rsidRPr="00AE4F26">
              <w:rPr>
                <w:rFonts w:ascii="SassoonPrimaryInfant" w:hAnsi="SassoonPrimaryInfant"/>
                <w:color w:val="auto"/>
                <w:lang w:val="en-US"/>
              </w:rPr>
              <w:t xml:space="preserve">This negatively impacts their development as readers. </w:t>
            </w:r>
          </w:p>
        </w:tc>
      </w:tr>
      <w:tr w:rsidR="0008282F" w:rsidRPr="00AE4F26" w:rsidTr="00440E8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
              <w:rPr>
                <w:rFonts w:ascii="SassoonPrimaryInfant" w:hAnsi="SassoonPrimaryInfant"/>
                <w:sz w:val="22"/>
                <w:szCs w:val="22"/>
              </w:rPr>
            </w:pPr>
            <w:r w:rsidRPr="00AE4F26">
              <w:rPr>
                <w:rFonts w:ascii="SassoonPrimaryInfant" w:hAnsi="SassoonPrimaryInfant"/>
                <w:color w:val="auto"/>
                <w:sz w:val="22"/>
                <w:szCs w:val="22"/>
              </w:rPr>
              <w:t>3</w:t>
            </w:r>
          </w:p>
        </w:tc>
        <w:tc>
          <w:tcPr>
            <w:tcW w:w="8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suppressAutoHyphens w:val="0"/>
              <w:autoSpaceDN/>
              <w:spacing w:before="60" w:after="120" w:line="240" w:lineRule="auto"/>
              <w:ind w:left="57" w:right="57"/>
              <w:rPr>
                <w:rFonts w:ascii="SassoonPrimaryInfant" w:hAnsi="SassoonPrimaryInfant"/>
                <w:iCs/>
                <w:color w:val="auto"/>
                <w:lang w:val="en-US"/>
              </w:rPr>
            </w:pPr>
            <w:r w:rsidRPr="00AE4F26">
              <w:rPr>
                <w:rFonts w:ascii="SassoonPrimaryInfant" w:hAnsi="SassoonPrimaryInfant" w:cs="Arial"/>
                <w:iCs/>
                <w:color w:val="auto"/>
                <w:lang w:val="en-US"/>
              </w:rPr>
              <w:t>Assessment data indicates</w:t>
            </w:r>
            <w:r w:rsidRPr="00AE4F26">
              <w:rPr>
                <w:rFonts w:ascii="SassoonPrimaryInfant" w:hAnsi="SassoonPrimaryInfant"/>
                <w:iCs/>
                <w:color w:val="auto"/>
                <w:lang w:val="en-US"/>
              </w:rPr>
              <w:t xml:space="preserve"> that Mathematics</w:t>
            </w:r>
            <w:r w:rsidR="00E904F8" w:rsidRPr="00AE4F26">
              <w:rPr>
                <w:rFonts w:ascii="SassoonPrimaryInfant" w:hAnsi="SassoonPrimaryInfant"/>
                <w:iCs/>
                <w:color w:val="auto"/>
                <w:lang w:val="en-US"/>
              </w:rPr>
              <w:t>, Reading and Writing attainment</w:t>
            </w:r>
            <w:r w:rsidRPr="00AE4F26">
              <w:rPr>
                <w:rFonts w:ascii="SassoonPrimaryInfant" w:hAnsi="SassoonPrimaryInfant"/>
                <w:iCs/>
                <w:color w:val="auto"/>
                <w:lang w:val="en-US"/>
              </w:rPr>
              <w:t xml:space="preserve"> among disadvantaged pupils is below that of non-disadvantaged pupils in school and all pupils nationally. </w:t>
            </w:r>
          </w:p>
          <w:p w:rsidR="00E904F8" w:rsidRPr="00AE4F26" w:rsidRDefault="0008282F" w:rsidP="0008282F">
            <w:pPr>
              <w:pStyle w:val="TableRowCentered"/>
              <w:jc w:val="left"/>
              <w:rPr>
                <w:rFonts w:ascii="SassoonPrimaryInfant" w:hAnsi="SassoonPrimaryInfant" w:cs="Arial"/>
                <w:iCs/>
                <w:color w:val="auto"/>
                <w:lang w:val="en-US" w:eastAsia="en-US"/>
              </w:rPr>
            </w:pPr>
            <w:r w:rsidRPr="00AE4F26">
              <w:rPr>
                <w:rFonts w:ascii="SassoonPrimaryInfant" w:hAnsi="SassoonPrimaryInfant" w:cs="Arial"/>
                <w:iCs/>
                <w:color w:val="auto"/>
                <w:lang w:val="en-US" w:eastAsia="en-US"/>
              </w:rPr>
              <w:t xml:space="preserve">On entry to EYFS, disadvantaged children’s attainment is significantly below that of their non-disadvantaged peers and whilst they often make accelerated progress through school, there </w:t>
            </w:r>
            <w:r w:rsidR="00192139" w:rsidRPr="00AE4F26">
              <w:rPr>
                <w:rFonts w:ascii="SassoonPrimaryInfant" w:hAnsi="SassoonPrimaryInfant" w:cs="Arial"/>
                <w:iCs/>
                <w:color w:val="auto"/>
                <w:lang w:val="en-US" w:eastAsia="en-US"/>
              </w:rPr>
              <w:t>are</w:t>
            </w:r>
            <w:r w:rsidRPr="00AE4F26">
              <w:rPr>
                <w:rFonts w:ascii="SassoonPrimaryInfant" w:hAnsi="SassoonPrimaryInfant" w:cs="Arial"/>
                <w:iCs/>
                <w:color w:val="auto"/>
                <w:lang w:val="en-US" w:eastAsia="en-US"/>
              </w:rPr>
              <w:t xml:space="preserve"> still </w:t>
            </w:r>
            <w:r w:rsidR="00192139" w:rsidRPr="00AE4F26">
              <w:rPr>
                <w:rFonts w:ascii="SassoonPrimaryInfant" w:hAnsi="SassoonPrimaryInfant" w:cs="Arial"/>
                <w:iCs/>
                <w:color w:val="auto"/>
                <w:lang w:val="en-US" w:eastAsia="en-US"/>
              </w:rPr>
              <w:t>gaps</w:t>
            </w:r>
            <w:r w:rsidRPr="00AE4F26">
              <w:rPr>
                <w:rFonts w:ascii="SassoonPrimaryInfant" w:hAnsi="SassoonPrimaryInfant" w:cs="Arial"/>
                <w:iCs/>
                <w:color w:val="auto"/>
                <w:lang w:val="en-US" w:eastAsia="en-US"/>
              </w:rPr>
              <w:t xml:space="preserve"> at the end of Key Stage 1</w:t>
            </w:r>
            <w:r w:rsidR="00B2419E" w:rsidRPr="00AE4F26">
              <w:rPr>
                <w:rFonts w:ascii="SassoonPrimaryInfant" w:hAnsi="SassoonPrimaryInfant" w:cs="Arial"/>
                <w:iCs/>
                <w:color w:val="auto"/>
                <w:lang w:val="en-US" w:eastAsia="en-US"/>
              </w:rPr>
              <w:t>, particularly in the percentage of PP children achieving the greater depth level</w:t>
            </w:r>
            <w:r w:rsidRPr="00AE4F26">
              <w:rPr>
                <w:rFonts w:ascii="SassoonPrimaryInfant" w:hAnsi="SassoonPrimaryInfant" w:cs="Arial"/>
                <w:iCs/>
                <w:color w:val="auto"/>
                <w:lang w:val="en-US" w:eastAsia="en-US"/>
              </w:rPr>
              <w:t xml:space="preserve">.  </w:t>
            </w:r>
            <w:r w:rsidR="00192139" w:rsidRPr="00AE4F26">
              <w:rPr>
                <w:rFonts w:ascii="SassoonPrimaryInfant" w:hAnsi="SassoonPrimaryInfant" w:cs="Arial"/>
                <w:iCs/>
                <w:color w:val="auto"/>
                <w:lang w:val="en-US" w:eastAsia="en-US"/>
              </w:rPr>
              <w:t>This trend is s</w:t>
            </w:r>
            <w:r w:rsidR="002A303F" w:rsidRPr="00AE4F26">
              <w:rPr>
                <w:rFonts w:ascii="SassoonPrimaryInfant" w:hAnsi="SassoonPrimaryInfant" w:cs="Arial"/>
                <w:iCs/>
                <w:color w:val="auto"/>
                <w:lang w:val="en-US" w:eastAsia="en-US"/>
              </w:rPr>
              <w:t>et</w:t>
            </w:r>
            <w:r w:rsidR="00192139" w:rsidRPr="00AE4F26">
              <w:rPr>
                <w:rFonts w:ascii="SassoonPrimaryInfant" w:hAnsi="SassoonPrimaryInfant" w:cs="Arial"/>
                <w:iCs/>
                <w:color w:val="auto"/>
                <w:lang w:val="en-US" w:eastAsia="en-US"/>
              </w:rPr>
              <w:t xml:space="preserve"> to continue with the current Year Two cohort.  </w:t>
            </w:r>
            <w:r w:rsidRPr="00AE4F26">
              <w:rPr>
                <w:rFonts w:ascii="SassoonPrimaryInfant" w:hAnsi="SassoonPrimaryInfant" w:cs="Arial"/>
                <w:iCs/>
                <w:color w:val="auto"/>
                <w:lang w:val="en-US" w:eastAsia="en-US"/>
              </w:rPr>
              <w:t xml:space="preserve"> </w:t>
            </w:r>
          </w:p>
          <w:p w:rsidR="00E904F8" w:rsidRPr="00AE4F26" w:rsidRDefault="0008282F" w:rsidP="0008282F">
            <w:pPr>
              <w:pStyle w:val="TableRowCentered"/>
              <w:jc w:val="left"/>
              <w:rPr>
                <w:rFonts w:ascii="SassoonPrimaryInfant" w:hAnsi="SassoonPrimaryInfant" w:cs="Arial"/>
                <w:iCs/>
                <w:color w:val="auto"/>
                <w:lang w:val="en-US" w:eastAsia="en-US"/>
              </w:rPr>
            </w:pPr>
            <w:r w:rsidRPr="00AE4F26">
              <w:rPr>
                <w:rFonts w:ascii="SassoonPrimaryInfant" w:hAnsi="SassoonPrimaryInfant" w:cs="Arial"/>
                <w:iCs/>
                <w:color w:val="auto"/>
                <w:lang w:val="en-US" w:eastAsia="en-US"/>
              </w:rPr>
              <w:t>Last published data 2019</w:t>
            </w:r>
            <w:r w:rsidR="00192139" w:rsidRPr="00AE4F26">
              <w:rPr>
                <w:rFonts w:ascii="SassoonPrimaryInfant" w:hAnsi="SassoonPrimaryInfant" w:cs="Arial"/>
                <w:iCs/>
                <w:color w:val="auto"/>
                <w:lang w:val="en-US" w:eastAsia="en-US"/>
              </w:rPr>
              <w:t xml:space="preserve"> for National compared to Holly Hill PP in 2022</w:t>
            </w:r>
            <w:r w:rsidR="00E904F8" w:rsidRPr="00AE4F26">
              <w:rPr>
                <w:rFonts w:ascii="SassoonPrimaryInfant" w:hAnsi="SassoonPrimaryInfant" w:cs="Arial"/>
                <w:iCs/>
                <w:color w:val="auto"/>
                <w:lang w:val="en-US" w:eastAsia="en-US"/>
              </w:rPr>
              <w:t xml:space="preserve">: </w:t>
            </w:r>
          </w:p>
          <w:tbl>
            <w:tblPr>
              <w:tblStyle w:val="TableGrid"/>
              <w:tblW w:w="7771" w:type="dxa"/>
              <w:tblInd w:w="57" w:type="dxa"/>
              <w:tblLook w:val="04A0" w:firstRow="1" w:lastRow="0" w:firstColumn="1" w:lastColumn="0" w:noHBand="0" w:noVBand="1"/>
            </w:tblPr>
            <w:tblGrid>
              <w:gridCol w:w="1565"/>
              <w:gridCol w:w="1552"/>
              <w:gridCol w:w="1553"/>
              <w:gridCol w:w="1551"/>
              <w:gridCol w:w="1550"/>
            </w:tblGrid>
            <w:tr w:rsidR="00E904F8" w:rsidRPr="00AE4F26" w:rsidTr="00E904F8">
              <w:trPr>
                <w:trHeight w:val="596"/>
              </w:trPr>
              <w:tc>
                <w:tcPr>
                  <w:tcW w:w="1565" w:type="dxa"/>
                </w:tcPr>
                <w:p w:rsidR="00E904F8" w:rsidRPr="00AE4F26" w:rsidRDefault="00E904F8" w:rsidP="0008282F">
                  <w:pPr>
                    <w:pStyle w:val="TableRowCentered"/>
                    <w:ind w:left="0"/>
                    <w:jc w:val="left"/>
                    <w:rPr>
                      <w:rFonts w:ascii="SassoonPrimaryInfant" w:hAnsi="SassoonPrimaryInfant"/>
                      <w:sz w:val="22"/>
                      <w:szCs w:val="22"/>
                    </w:rPr>
                  </w:pPr>
                </w:p>
              </w:tc>
              <w:tc>
                <w:tcPr>
                  <w:tcW w:w="1552" w:type="dxa"/>
                </w:tcPr>
                <w:p w:rsidR="00E904F8" w:rsidRPr="00AE4F26" w:rsidRDefault="00E904F8" w:rsidP="0008282F">
                  <w:pPr>
                    <w:pStyle w:val="TableRowCentered"/>
                    <w:ind w:left="0"/>
                    <w:jc w:val="left"/>
                    <w:rPr>
                      <w:rFonts w:ascii="SassoonPrimaryInfant" w:hAnsi="SassoonPrimaryInfant"/>
                      <w:sz w:val="18"/>
                      <w:szCs w:val="22"/>
                    </w:rPr>
                  </w:pPr>
                  <w:r w:rsidRPr="00AE4F26">
                    <w:rPr>
                      <w:rFonts w:ascii="SassoonPrimaryInfant" w:hAnsi="SassoonPrimaryInfant"/>
                      <w:sz w:val="18"/>
                      <w:szCs w:val="22"/>
                    </w:rPr>
                    <w:t>National -all</w:t>
                  </w:r>
                </w:p>
                <w:p w:rsidR="00E904F8" w:rsidRPr="00AE4F26" w:rsidRDefault="00E904F8" w:rsidP="0008282F">
                  <w:pPr>
                    <w:pStyle w:val="TableRowCentered"/>
                    <w:ind w:left="0"/>
                    <w:jc w:val="left"/>
                    <w:rPr>
                      <w:rFonts w:ascii="SassoonPrimaryInfant" w:hAnsi="SassoonPrimaryInfant"/>
                      <w:sz w:val="18"/>
                      <w:szCs w:val="22"/>
                    </w:rPr>
                  </w:pPr>
                  <w:r w:rsidRPr="00AE4F26">
                    <w:rPr>
                      <w:rFonts w:ascii="SassoonPrimaryInfant" w:hAnsi="SassoonPrimaryInfant"/>
                      <w:sz w:val="18"/>
                      <w:szCs w:val="22"/>
                    </w:rPr>
                    <w:t>Expected</w:t>
                  </w:r>
                </w:p>
              </w:tc>
              <w:tc>
                <w:tcPr>
                  <w:tcW w:w="1553" w:type="dxa"/>
                  <w:shd w:val="clear" w:color="auto" w:fill="A6A6A6" w:themeFill="background1" w:themeFillShade="A6"/>
                </w:tcPr>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Holly Hill PP</w:t>
                  </w:r>
                </w:p>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Expected</w:t>
                  </w:r>
                </w:p>
              </w:tc>
              <w:tc>
                <w:tcPr>
                  <w:tcW w:w="1551" w:type="dxa"/>
                </w:tcPr>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 xml:space="preserve"> National – all</w:t>
                  </w:r>
                </w:p>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Greater depth</w:t>
                  </w:r>
                </w:p>
              </w:tc>
              <w:tc>
                <w:tcPr>
                  <w:tcW w:w="1550" w:type="dxa"/>
                  <w:shd w:val="clear" w:color="auto" w:fill="A6A6A6" w:themeFill="background1" w:themeFillShade="A6"/>
                </w:tcPr>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 xml:space="preserve">Holly Hill PP </w:t>
                  </w:r>
                </w:p>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Greater depth</w:t>
                  </w:r>
                </w:p>
              </w:tc>
            </w:tr>
            <w:tr w:rsidR="00E904F8" w:rsidRPr="00AE4F26" w:rsidTr="00E904F8">
              <w:trPr>
                <w:trHeight w:val="377"/>
              </w:trPr>
              <w:tc>
                <w:tcPr>
                  <w:tcW w:w="1565" w:type="dxa"/>
                </w:tcPr>
                <w:p w:rsidR="00E904F8" w:rsidRPr="00AE4F26" w:rsidRDefault="00E904F8" w:rsidP="0008282F">
                  <w:pPr>
                    <w:pStyle w:val="TableRowCentered"/>
                    <w:ind w:left="0"/>
                    <w:jc w:val="left"/>
                    <w:rPr>
                      <w:rFonts w:ascii="SassoonPrimaryInfant" w:hAnsi="SassoonPrimaryInfant"/>
                      <w:sz w:val="22"/>
                      <w:szCs w:val="22"/>
                    </w:rPr>
                  </w:pPr>
                  <w:r w:rsidRPr="00AE4F26">
                    <w:rPr>
                      <w:rFonts w:ascii="SassoonPrimaryInfant" w:hAnsi="SassoonPrimaryInfant"/>
                      <w:sz w:val="22"/>
                      <w:szCs w:val="22"/>
                    </w:rPr>
                    <w:t xml:space="preserve">Mathematics </w:t>
                  </w:r>
                </w:p>
              </w:tc>
              <w:tc>
                <w:tcPr>
                  <w:tcW w:w="1552" w:type="dxa"/>
                </w:tcPr>
                <w:p w:rsidR="00E904F8" w:rsidRPr="00AE4F26" w:rsidRDefault="00E904F8" w:rsidP="0008282F">
                  <w:pPr>
                    <w:pStyle w:val="TableRowCentered"/>
                    <w:ind w:left="0"/>
                    <w:jc w:val="left"/>
                    <w:rPr>
                      <w:rFonts w:ascii="SassoonPrimaryInfant" w:hAnsi="SassoonPrimaryInfant"/>
                      <w:sz w:val="18"/>
                      <w:szCs w:val="22"/>
                    </w:rPr>
                  </w:pPr>
                  <w:r w:rsidRPr="00AE4F26">
                    <w:rPr>
                      <w:rFonts w:ascii="SassoonPrimaryInfant" w:hAnsi="SassoonPrimaryInfant"/>
                      <w:sz w:val="18"/>
                      <w:szCs w:val="22"/>
                    </w:rPr>
                    <w:t>76%</w:t>
                  </w:r>
                </w:p>
              </w:tc>
              <w:tc>
                <w:tcPr>
                  <w:tcW w:w="1553" w:type="dxa"/>
                  <w:shd w:val="clear" w:color="auto" w:fill="A6A6A6" w:themeFill="background1" w:themeFillShade="A6"/>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78</w:t>
                  </w:r>
                  <w:r w:rsidR="00E904F8" w:rsidRPr="00AE4F26">
                    <w:rPr>
                      <w:rFonts w:ascii="SassoonPrimaryInfant" w:hAnsi="SassoonPrimaryInfant"/>
                      <w:sz w:val="18"/>
                      <w:szCs w:val="22"/>
                    </w:rPr>
                    <w:t>%</w:t>
                  </w:r>
                </w:p>
              </w:tc>
              <w:tc>
                <w:tcPr>
                  <w:tcW w:w="1551" w:type="dxa"/>
                </w:tcPr>
                <w:p w:rsidR="00E904F8" w:rsidRPr="00AE4F26" w:rsidRDefault="00E904F8"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22%</w:t>
                  </w:r>
                </w:p>
              </w:tc>
              <w:tc>
                <w:tcPr>
                  <w:tcW w:w="1550" w:type="dxa"/>
                  <w:shd w:val="clear" w:color="auto" w:fill="A6A6A6" w:themeFill="background1" w:themeFillShade="A6"/>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14</w:t>
                  </w:r>
                  <w:r w:rsidR="00E904F8" w:rsidRPr="00AE4F26">
                    <w:rPr>
                      <w:rFonts w:ascii="SassoonPrimaryInfant" w:hAnsi="SassoonPrimaryInfant"/>
                      <w:sz w:val="18"/>
                      <w:szCs w:val="22"/>
                    </w:rPr>
                    <w:t>%</w:t>
                  </w:r>
                </w:p>
              </w:tc>
            </w:tr>
            <w:tr w:rsidR="00E904F8" w:rsidRPr="00AE4F26" w:rsidTr="00E904F8">
              <w:trPr>
                <w:trHeight w:val="377"/>
              </w:trPr>
              <w:tc>
                <w:tcPr>
                  <w:tcW w:w="1565" w:type="dxa"/>
                </w:tcPr>
                <w:p w:rsidR="00E904F8" w:rsidRPr="00AE4F26" w:rsidRDefault="00E904F8" w:rsidP="0008282F">
                  <w:pPr>
                    <w:pStyle w:val="TableRowCentered"/>
                    <w:ind w:left="0"/>
                    <w:jc w:val="left"/>
                    <w:rPr>
                      <w:rFonts w:ascii="SassoonPrimaryInfant" w:hAnsi="SassoonPrimaryInfant"/>
                      <w:sz w:val="22"/>
                      <w:szCs w:val="22"/>
                    </w:rPr>
                  </w:pPr>
                  <w:r w:rsidRPr="00AE4F26">
                    <w:rPr>
                      <w:rFonts w:ascii="SassoonPrimaryInfant" w:hAnsi="SassoonPrimaryInfant"/>
                      <w:sz w:val="22"/>
                      <w:szCs w:val="22"/>
                    </w:rPr>
                    <w:t>Writing</w:t>
                  </w:r>
                </w:p>
              </w:tc>
              <w:tc>
                <w:tcPr>
                  <w:tcW w:w="1552" w:type="dxa"/>
                </w:tcPr>
                <w:p w:rsidR="00E904F8" w:rsidRPr="00AE4F26" w:rsidRDefault="00E904F8" w:rsidP="0008282F">
                  <w:pPr>
                    <w:pStyle w:val="TableRowCentered"/>
                    <w:ind w:left="0"/>
                    <w:jc w:val="left"/>
                    <w:rPr>
                      <w:rFonts w:ascii="SassoonPrimaryInfant" w:hAnsi="SassoonPrimaryInfant"/>
                      <w:sz w:val="18"/>
                      <w:szCs w:val="22"/>
                    </w:rPr>
                  </w:pPr>
                  <w:r w:rsidRPr="00AE4F26">
                    <w:rPr>
                      <w:rFonts w:ascii="SassoonPrimaryInfant" w:hAnsi="SassoonPrimaryInfant"/>
                      <w:sz w:val="18"/>
                      <w:szCs w:val="22"/>
                    </w:rPr>
                    <w:t>69%</w:t>
                  </w:r>
                </w:p>
              </w:tc>
              <w:tc>
                <w:tcPr>
                  <w:tcW w:w="1553" w:type="dxa"/>
                  <w:shd w:val="clear" w:color="auto" w:fill="A6A6A6" w:themeFill="background1" w:themeFillShade="A6"/>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64</w:t>
                  </w:r>
                  <w:r w:rsidR="00E904F8" w:rsidRPr="00AE4F26">
                    <w:rPr>
                      <w:rFonts w:ascii="SassoonPrimaryInfant" w:hAnsi="SassoonPrimaryInfant"/>
                      <w:sz w:val="18"/>
                      <w:szCs w:val="22"/>
                    </w:rPr>
                    <w:t>%</w:t>
                  </w:r>
                </w:p>
              </w:tc>
              <w:tc>
                <w:tcPr>
                  <w:tcW w:w="1551" w:type="dxa"/>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15</w:t>
                  </w:r>
                  <w:r w:rsidR="00E904F8" w:rsidRPr="00AE4F26">
                    <w:rPr>
                      <w:rFonts w:ascii="SassoonPrimaryInfant" w:hAnsi="SassoonPrimaryInfant"/>
                      <w:sz w:val="18"/>
                      <w:szCs w:val="22"/>
                    </w:rPr>
                    <w:t>%</w:t>
                  </w:r>
                </w:p>
              </w:tc>
              <w:tc>
                <w:tcPr>
                  <w:tcW w:w="1550" w:type="dxa"/>
                  <w:shd w:val="clear" w:color="auto" w:fill="A6A6A6" w:themeFill="background1" w:themeFillShade="A6"/>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14</w:t>
                  </w:r>
                  <w:r w:rsidR="00E904F8" w:rsidRPr="00AE4F26">
                    <w:rPr>
                      <w:rFonts w:ascii="SassoonPrimaryInfant" w:hAnsi="SassoonPrimaryInfant"/>
                      <w:sz w:val="18"/>
                      <w:szCs w:val="22"/>
                    </w:rPr>
                    <w:t>%</w:t>
                  </w:r>
                </w:p>
              </w:tc>
            </w:tr>
            <w:tr w:rsidR="00E904F8" w:rsidRPr="00AE4F26" w:rsidTr="00E904F8">
              <w:trPr>
                <w:trHeight w:val="377"/>
              </w:trPr>
              <w:tc>
                <w:tcPr>
                  <w:tcW w:w="1565" w:type="dxa"/>
                </w:tcPr>
                <w:p w:rsidR="00E904F8" w:rsidRPr="00AE4F26" w:rsidRDefault="00E904F8" w:rsidP="0008282F">
                  <w:pPr>
                    <w:pStyle w:val="TableRowCentered"/>
                    <w:ind w:left="0"/>
                    <w:jc w:val="left"/>
                    <w:rPr>
                      <w:rFonts w:ascii="SassoonPrimaryInfant" w:hAnsi="SassoonPrimaryInfant"/>
                      <w:sz w:val="22"/>
                      <w:szCs w:val="22"/>
                    </w:rPr>
                  </w:pPr>
                  <w:r w:rsidRPr="00AE4F26">
                    <w:rPr>
                      <w:rFonts w:ascii="SassoonPrimaryInfant" w:hAnsi="SassoonPrimaryInfant"/>
                      <w:sz w:val="22"/>
                      <w:szCs w:val="22"/>
                    </w:rPr>
                    <w:t>Reading</w:t>
                  </w:r>
                </w:p>
              </w:tc>
              <w:tc>
                <w:tcPr>
                  <w:tcW w:w="1552" w:type="dxa"/>
                </w:tcPr>
                <w:p w:rsidR="00E904F8" w:rsidRPr="00AE4F26" w:rsidRDefault="00E904F8" w:rsidP="0008282F">
                  <w:pPr>
                    <w:pStyle w:val="TableRowCentered"/>
                    <w:ind w:left="0"/>
                    <w:jc w:val="left"/>
                    <w:rPr>
                      <w:rFonts w:ascii="SassoonPrimaryInfant" w:hAnsi="SassoonPrimaryInfant"/>
                      <w:sz w:val="18"/>
                      <w:szCs w:val="22"/>
                    </w:rPr>
                  </w:pPr>
                  <w:r w:rsidRPr="00AE4F26">
                    <w:rPr>
                      <w:rFonts w:ascii="SassoonPrimaryInfant" w:hAnsi="SassoonPrimaryInfant"/>
                      <w:sz w:val="18"/>
                      <w:szCs w:val="22"/>
                    </w:rPr>
                    <w:t>75%</w:t>
                  </w:r>
                </w:p>
              </w:tc>
              <w:tc>
                <w:tcPr>
                  <w:tcW w:w="1553" w:type="dxa"/>
                  <w:shd w:val="clear" w:color="auto" w:fill="A6A6A6" w:themeFill="background1" w:themeFillShade="A6"/>
                </w:tcPr>
                <w:p w:rsidR="00E904F8" w:rsidRPr="00AE4F26" w:rsidRDefault="002A303F"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81</w:t>
                  </w:r>
                  <w:r w:rsidR="00E904F8" w:rsidRPr="00AE4F26">
                    <w:rPr>
                      <w:rFonts w:ascii="SassoonPrimaryInfant" w:hAnsi="SassoonPrimaryInfant"/>
                      <w:sz w:val="18"/>
                      <w:szCs w:val="22"/>
                    </w:rPr>
                    <w:t>%</w:t>
                  </w:r>
                </w:p>
              </w:tc>
              <w:tc>
                <w:tcPr>
                  <w:tcW w:w="1551" w:type="dxa"/>
                </w:tcPr>
                <w:p w:rsidR="00E904F8" w:rsidRPr="00AE4F26" w:rsidRDefault="00B2419E"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26</w:t>
                  </w:r>
                  <w:r w:rsidR="00E904F8" w:rsidRPr="00AE4F26">
                    <w:rPr>
                      <w:rFonts w:ascii="SassoonPrimaryInfant" w:hAnsi="SassoonPrimaryInfant"/>
                      <w:sz w:val="18"/>
                      <w:szCs w:val="22"/>
                    </w:rPr>
                    <w:t>%</w:t>
                  </w:r>
                </w:p>
              </w:tc>
              <w:tc>
                <w:tcPr>
                  <w:tcW w:w="1550" w:type="dxa"/>
                  <w:shd w:val="clear" w:color="auto" w:fill="A6A6A6" w:themeFill="background1" w:themeFillShade="A6"/>
                </w:tcPr>
                <w:p w:rsidR="00E904F8" w:rsidRPr="00AE4F26" w:rsidRDefault="00B2419E" w:rsidP="00E904F8">
                  <w:pPr>
                    <w:pStyle w:val="TableRowCentered"/>
                    <w:ind w:left="0"/>
                    <w:jc w:val="left"/>
                    <w:rPr>
                      <w:rFonts w:ascii="SassoonPrimaryInfant" w:hAnsi="SassoonPrimaryInfant"/>
                      <w:sz w:val="18"/>
                      <w:szCs w:val="22"/>
                    </w:rPr>
                  </w:pPr>
                  <w:r w:rsidRPr="00AE4F26">
                    <w:rPr>
                      <w:rFonts w:ascii="SassoonPrimaryInfant" w:hAnsi="SassoonPrimaryInfant"/>
                      <w:sz w:val="18"/>
                      <w:szCs w:val="22"/>
                    </w:rPr>
                    <w:t>11</w:t>
                  </w:r>
                  <w:r w:rsidR="00E904F8" w:rsidRPr="00AE4F26">
                    <w:rPr>
                      <w:rFonts w:ascii="SassoonPrimaryInfant" w:hAnsi="SassoonPrimaryInfant"/>
                      <w:sz w:val="18"/>
                      <w:szCs w:val="22"/>
                    </w:rPr>
                    <w:t>%</w:t>
                  </w:r>
                </w:p>
              </w:tc>
            </w:tr>
          </w:tbl>
          <w:p w:rsidR="0008282F" w:rsidRPr="00AE4F26" w:rsidRDefault="0008282F" w:rsidP="0008282F">
            <w:pPr>
              <w:pStyle w:val="TableRowCentered"/>
              <w:jc w:val="left"/>
              <w:rPr>
                <w:rFonts w:ascii="SassoonPrimaryInfant" w:hAnsi="SassoonPrimaryInfant"/>
                <w:sz w:val="22"/>
                <w:szCs w:val="22"/>
              </w:rPr>
            </w:pPr>
          </w:p>
        </w:tc>
      </w:tr>
      <w:tr w:rsidR="0008282F" w:rsidRPr="00AE4F26" w:rsidTr="00440E8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08282F">
            <w:pPr>
              <w:pStyle w:val="TableRow"/>
              <w:rPr>
                <w:rFonts w:ascii="SassoonPrimaryInfant" w:hAnsi="SassoonPrimaryInfant"/>
                <w:sz w:val="22"/>
                <w:szCs w:val="22"/>
              </w:rPr>
            </w:pPr>
            <w:r w:rsidRPr="00AE4F26">
              <w:rPr>
                <w:rFonts w:ascii="SassoonPrimaryInfant" w:hAnsi="SassoonPrimaryInfant"/>
                <w:sz w:val="22"/>
                <w:szCs w:val="22"/>
              </w:rPr>
              <w:lastRenderedPageBreak/>
              <w:t>4</w:t>
            </w:r>
          </w:p>
        </w:tc>
        <w:tc>
          <w:tcPr>
            <w:tcW w:w="8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904F8" w:rsidRPr="00AE4F26" w:rsidRDefault="0008282F" w:rsidP="0008282F">
            <w:pPr>
              <w:suppressAutoHyphens w:val="0"/>
              <w:autoSpaceDN/>
              <w:spacing w:before="60" w:after="120" w:line="240" w:lineRule="auto"/>
              <w:ind w:left="57" w:right="57"/>
              <w:rPr>
                <w:rFonts w:ascii="SassoonPrimaryInfant" w:hAnsi="SassoonPrimaryInfant" w:cs="Arial"/>
                <w:color w:val="auto"/>
              </w:rPr>
            </w:pPr>
            <w:r w:rsidRPr="00AE4F26">
              <w:rPr>
                <w:rFonts w:ascii="SassoonPrimaryInfant" w:hAnsi="SassoonPrimaryInfant" w:cs="Arial"/>
                <w:iCs/>
                <w:color w:val="auto"/>
              </w:rPr>
              <w:t xml:space="preserve">Our observations indicate </w:t>
            </w:r>
            <w:r w:rsidR="00E904F8" w:rsidRPr="00AE4F26">
              <w:rPr>
                <w:rFonts w:ascii="SassoonPrimaryInfant" w:hAnsi="SassoonPrimaryInfant" w:cs="Arial"/>
                <w:iCs/>
                <w:color w:val="auto"/>
              </w:rPr>
              <w:t xml:space="preserve">and discussions with pupils and parents indicate that physical and mental </w:t>
            </w:r>
            <w:r w:rsidRPr="00AE4F26">
              <w:rPr>
                <w:rFonts w:ascii="SassoonPrimaryInfant" w:hAnsi="SassoonPrimaryInfant" w:cs="Arial"/>
                <w:iCs/>
                <w:color w:val="auto"/>
              </w:rPr>
              <w:t>wellbeing of m</w:t>
            </w:r>
            <w:r w:rsidRPr="00AE4F26">
              <w:rPr>
                <w:rFonts w:ascii="SassoonPrimaryInfant" w:hAnsi="SassoonPrimaryInfant" w:cs="Arial"/>
                <w:color w:val="auto"/>
              </w:rPr>
              <w:t>any of our disadvantaged pupils have been impacted by partial school closures</w:t>
            </w:r>
            <w:r w:rsidR="009C557C" w:rsidRPr="00AE4F26">
              <w:rPr>
                <w:rFonts w:ascii="SassoonPrimaryInfant" w:hAnsi="SassoonPrimaryInfant" w:cs="Arial"/>
                <w:color w:val="auto"/>
              </w:rPr>
              <w:t xml:space="preserve"> during the pandemic</w:t>
            </w:r>
            <w:r w:rsidRPr="00AE4F26">
              <w:rPr>
                <w:rFonts w:ascii="SassoonPrimaryInfant" w:hAnsi="SassoonPrimaryInfant" w:cs="Arial"/>
                <w:color w:val="auto"/>
              </w:rPr>
              <w:t xml:space="preserve"> to a greater extent than for other pupils</w:t>
            </w:r>
            <w:r w:rsidR="00E904F8" w:rsidRPr="00AE4F26">
              <w:rPr>
                <w:rFonts w:ascii="SassoonPrimaryInfant" w:hAnsi="SassoonPrimaryInfant" w:cs="Arial"/>
                <w:color w:val="auto"/>
              </w:rPr>
              <w:t xml:space="preserve">, for example by a lack of enrichment </w:t>
            </w:r>
            <w:r w:rsidR="009C557C" w:rsidRPr="00AE4F26">
              <w:rPr>
                <w:rFonts w:ascii="SassoonPrimaryInfant" w:hAnsi="SassoonPrimaryInfant" w:cs="Arial"/>
                <w:color w:val="auto"/>
              </w:rPr>
              <w:t xml:space="preserve">and opportunities to develop social and communication skills. </w:t>
            </w:r>
            <w:r w:rsidR="00E904F8" w:rsidRPr="00AE4F26">
              <w:rPr>
                <w:rFonts w:ascii="SassoonPrimaryInfant" w:hAnsi="SassoonPrimaryInfant" w:cs="Arial"/>
                <w:color w:val="auto"/>
              </w:rPr>
              <w:t xml:space="preserve"> </w:t>
            </w:r>
          </w:p>
          <w:p w:rsidR="0008282F" w:rsidRPr="00AE4F26" w:rsidRDefault="0008282F" w:rsidP="00440E81">
            <w:pPr>
              <w:suppressAutoHyphens w:val="0"/>
              <w:autoSpaceDN/>
              <w:spacing w:before="60" w:after="120" w:line="240" w:lineRule="auto"/>
              <w:ind w:right="57"/>
              <w:rPr>
                <w:rFonts w:ascii="SassoonPrimaryInfant" w:hAnsi="SassoonPrimaryInfant" w:cs="Arial"/>
                <w:color w:val="auto"/>
              </w:rPr>
            </w:pPr>
            <w:r w:rsidRPr="00AE4F26">
              <w:rPr>
                <w:rFonts w:ascii="SassoonPrimaryInfant" w:hAnsi="SassoonPrimaryInfant" w:cs="Arial"/>
                <w:color w:val="auto"/>
              </w:rPr>
              <w:t xml:space="preserve">These findings are supported by national studies. </w:t>
            </w:r>
          </w:p>
        </w:tc>
      </w:tr>
      <w:tr w:rsidR="0008282F" w:rsidRPr="00AE4F26" w:rsidTr="00440E81">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440E81" w:rsidP="0008282F">
            <w:pPr>
              <w:pStyle w:val="TableRow"/>
              <w:rPr>
                <w:rFonts w:ascii="SassoonPrimaryInfant" w:hAnsi="SassoonPrimaryInfant"/>
                <w:sz w:val="22"/>
                <w:szCs w:val="22"/>
              </w:rPr>
            </w:pPr>
            <w:r w:rsidRPr="00AE4F26">
              <w:rPr>
                <w:rFonts w:ascii="SassoonPrimaryInfant" w:hAnsi="SassoonPrimaryInfant"/>
                <w:sz w:val="22"/>
                <w:szCs w:val="22"/>
              </w:rPr>
              <w:t>5</w:t>
            </w:r>
          </w:p>
        </w:tc>
        <w:tc>
          <w:tcPr>
            <w:tcW w:w="8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8282F" w:rsidRPr="00AE4F26" w:rsidRDefault="0008282F" w:rsidP="00983CAD">
            <w:pPr>
              <w:suppressAutoHyphens w:val="0"/>
              <w:autoSpaceDN/>
              <w:spacing w:before="60" w:after="120" w:line="240" w:lineRule="auto"/>
              <w:ind w:left="57" w:right="57"/>
              <w:rPr>
                <w:rFonts w:ascii="SassoonPrimaryInfant" w:hAnsi="SassoonPrimaryInfant" w:cs="Arial"/>
                <w:iCs/>
                <w:color w:val="auto"/>
                <w:lang w:val="en-US"/>
              </w:rPr>
            </w:pPr>
            <w:r w:rsidRPr="00AE4F26">
              <w:rPr>
                <w:rFonts w:ascii="SassoonPrimaryInfant" w:hAnsi="SassoonPrimaryInfant" w:cs="Arial"/>
                <w:iCs/>
                <w:color w:val="auto"/>
                <w:lang w:val="en-US"/>
              </w:rPr>
              <w:t xml:space="preserve">Our attendance data over the last </w:t>
            </w:r>
            <w:r w:rsidR="00983CAD" w:rsidRPr="00AE4F26">
              <w:rPr>
                <w:rFonts w:ascii="SassoonPrimaryInfant" w:hAnsi="SassoonPrimaryInfant" w:cs="Arial"/>
                <w:iCs/>
                <w:color w:val="auto"/>
                <w:lang w:val="en-US"/>
              </w:rPr>
              <w:t>4</w:t>
            </w:r>
            <w:r w:rsidRPr="00AE4F26">
              <w:rPr>
                <w:rFonts w:ascii="SassoonPrimaryInfant" w:hAnsi="SassoonPrimaryInfant" w:cs="Arial"/>
                <w:iCs/>
                <w:color w:val="auto"/>
                <w:lang w:val="en-US"/>
              </w:rPr>
              <w:t xml:space="preserve"> years indicates that attendance among disadvantaged pupils has been </w:t>
            </w:r>
            <w:r w:rsidR="00983CAD" w:rsidRPr="00AE4F26">
              <w:rPr>
                <w:rFonts w:ascii="SassoonPrimaryInfant" w:hAnsi="SassoonPrimaryInfant" w:cs="Arial"/>
                <w:iCs/>
                <w:color w:val="auto"/>
                <w:lang w:val="en-US"/>
              </w:rPr>
              <w:t xml:space="preserve">on average </w:t>
            </w:r>
            <w:r w:rsidRPr="00AE4F26">
              <w:rPr>
                <w:rFonts w:ascii="SassoonPrimaryInfant" w:hAnsi="SassoonPrimaryInfant" w:cs="Arial"/>
                <w:iCs/>
                <w:color w:val="auto"/>
                <w:lang w:val="en-US"/>
              </w:rPr>
              <w:t>lower than for non-disadvantaged pupils.</w:t>
            </w:r>
          </w:p>
          <w:p w:rsidR="00983CAD" w:rsidRPr="00AE4F26" w:rsidRDefault="00983CAD" w:rsidP="00983CAD">
            <w:pPr>
              <w:suppressAutoHyphens w:val="0"/>
              <w:autoSpaceDN/>
              <w:spacing w:before="60" w:after="120" w:line="240" w:lineRule="auto"/>
              <w:ind w:right="57"/>
              <w:rPr>
                <w:rFonts w:ascii="SassoonPrimaryInfant" w:hAnsi="SassoonPrimaryInfant" w:cs="Arial"/>
                <w:iCs/>
                <w:color w:val="auto"/>
                <w:lang w:val="en-US"/>
              </w:rPr>
            </w:pPr>
            <w:r w:rsidRPr="00AE4F26">
              <w:rPr>
                <w:rFonts w:ascii="SassoonPrimaryInfant" w:hAnsi="SassoonPrimaryInfant" w:cs="Arial"/>
                <w:iCs/>
                <w:color w:val="auto"/>
                <w:lang w:val="en-US"/>
              </w:rPr>
              <w:t>To date, in 20</w:t>
            </w:r>
            <w:r w:rsidR="00B2419E" w:rsidRPr="00AE4F26">
              <w:rPr>
                <w:rFonts w:ascii="SassoonPrimaryInfant" w:hAnsi="SassoonPrimaryInfant" w:cs="Arial"/>
                <w:iCs/>
                <w:color w:val="auto"/>
                <w:lang w:val="en-US"/>
              </w:rPr>
              <w:t>22/23</w:t>
            </w:r>
            <w:r w:rsidRPr="00AE4F26">
              <w:rPr>
                <w:rFonts w:ascii="SassoonPrimaryInfant" w:hAnsi="SassoonPrimaryInfant" w:cs="Arial"/>
                <w:iCs/>
                <w:color w:val="auto"/>
                <w:lang w:val="en-US"/>
              </w:rPr>
              <w:t xml:space="preserve">, </w:t>
            </w:r>
            <w:r w:rsidR="002B39FE" w:rsidRPr="00AE4F26">
              <w:rPr>
                <w:rFonts w:ascii="SassoonPrimaryInfant" w:hAnsi="SassoonPrimaryInfant" w:cs="Arial"/>
                <w:iCs/>
                <w:color w:val="auto"/>
                <w:lang w:val="en-US"/>
              </w:rPr>
              <w:t xml:space="preserve">the attendance of disadvantaged children is on average 92.19%. </w:t>
            </w:r>
          </w:p>
        </w:tc>
      </w:tr>
    </w:tbl>
    <w:p w:rsidR="00E66558" w:rsidRPr="00AE4F26" w:rsidRDefault="009D71E8">
      <w:pPr>
        <w:pStyle w:val="Heading2"/>
        <w:spacing w:before="600"/>
        <w:rPr>
          <w:rFonts w:ascii="SassoonPrimaryInfant" w:hAnsi="SassoonPrimaryInfant"/>
        </w:rPr>
      </w:pPr>
      <w:bookmarkStart w:id="17" w:name="_Toc443397160"/>
      <w:r w:rsidRPr="00AE4F26">
        <w:rPr>
          <w:rFonts w:ascii="SassoonPrimaryInfant" w:hAnsi="SassoonPrimaryInfant"/>
        </w:rPr>
        <w:t xml:space="preserve">Intended outcomes </w:t>
      </w:r>
    </w:p>
    <w:p w:rsidR="00E66558" w:rsidRPr="00AE4F26" w:rsidRDefault="009D71E8">
      <w:pPr>
        <w:rPr>
          <w:rFonts w:ascii="SassoonPrimaryInfant" w:hAnsi="SassoonPrimaryInfant"/>
        </w:rPr>
      </w:pPr>
      <w:r w:rsidRPr="00AE4F26">
        <w:rPr>
          <w:rFonts w:ascii="SassoonPrimaryInfant" w:hAnsi="SassoonPrimaryInfant"/>
          <w:color w:val="auto"/>
        </w:rPr>
        <w:t xml:space="preserve">This explains the outcomes we are aiming for </w:t>
      </w:r>
      <w:r w:rsidRPr="00AE4F26">
        <w:rPr>
          <w:rFonts w:ascii="SassoonPrimaryInfant" w:hAnsi="SassoonPrimaryInfant"/>
          <w:b/>
          <w:bCs/>
          <w:color w:val="auto"/>
        </w:rPr>
        <w:t>by the end of our current strategy plan</w:t>
      </w:r>
      <w:r w:rsidRPr="00AE4F26">
        <w:rPr>
          <w:rFonts w:ascii="SassoonPrimaryInfant" w:hAnsi="SassoonPrimaryInfan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Success criteria</w:t>
            </w:r>
          </w:p>
        </w:tc>
      </w:tr>
      <w:tr w:rsidR="00DA0CBC"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pStyle w:val="TableRow"/>
              <w:rPr>
                <w:rFonts w:ascii="SassoonPrimaryInfant" w:hAnsi="SassoonPrimaryInfant"/>
              </w:rPr>
            </w:pPr>
            <w:r w:rsidRPr="00AE4F26">
              <w:rPr>
                <w:rFonts w:ascii="SassoonPrimaryInfant" w:hAnsi="SassoonPrimaryInfant" w:cs="Arial"/>
                <w:color w:val="auto"/>
              </w:rPr>
              <w:t xml:space="preserve">Improved oral language skills and vocabulary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rPr>
                <w:rFonts w:ascii="SassoonPrimaryInfant" w:hAnsi="SassoonPrimaryInfant"/>
                <w:sz w:val="22"/>
                <w:szCs w:val="22"/>
              </w:rPr>
            </w:pPr>
            <w:r w:rsidRPr="00AE4F26">
              <w:rPr>
                <w:rFonts w:ascii="SassoonPrimaryInfant" w:hAnsi="SassoonPrimaryInfant" w:cs="Arial"/>
                <w:color w:val="auto"/>
              </w:rPr>
              <w:t xml:space="preserve">Assessments and observations indicate significantly improved oral language among disadvantaged pupils. </w:t>
            </w:r>
            <w:r w:rsidRPr="00AE4F26">
              <w:rPr>
                <w:rFonts w:ascii="SassoonPrimaryInfant" w:hAnsi="SassoonPrimaryInfant"/>
                <w:color w:val="auto"/>
              </w:rPr>
              <w:t>This is evident when triangulated with other sources of evidence, including engagement in lessons, book scrutiny and ongoing formative assessment.</w:t>
            </w:r>
          </w:p>
        </w:tc>
      </w:tr>
      <w:tr w:rsidR="00DA0CBC"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pStyle w:val="TableRow"/>
              <w:rPr>
                <w:rFonts w:ascii="SassoonPrimaryInfant" w:hAnsi="SassoonPrimaryInfant"/>
                <w:sz w:val="22"/>
                <w:szCs w:val="22"/>
              </w:rPr>
            </w:pPr>
            <w:r w:rsidRPr="00AE4F26">
              <w:rPr>
                <w:rFonts w:ascii="SassoonPrimaryInfant" w:hAnsi="SassoonPrimaryInfant" w:cs="Arial"/>
                <w:color w:val="auto"/>
              </w:rPr>
              <w:t xml:space="preserve">Improved phonics outcomes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F6E66" w:rsidP="00DA0CBC">
            <w:pPr>
              <w:rPr>
                <w:rFonts w:ascii="SassoonPrimaryInfant" w:hAnsi="SassoonPrimaryInfant" w:cs="Arial"/>
                <w:color w:val="auto"/>
                <w:lang w:eastAsia="en-US"/>
              </w:rPr>
            </w:pPr>
            <w:r w:rsidRPr="00AE4F26">
              <w:rPr>
                <w:rFonts w:ascii="SassoonPrimaryInfant" w:hAnsi="SassoonPrimaryInfant" w:cs="Arial"/>
                <w:color w:val="auto"/>
              </w:rPr>
              <w:t>Phonics</w:t>
            </w:r>
            <w:r w:rsidR="00DA0CBC" w:rsidRPr="00AE4F26">
              <w:rPr>
                <w:rFonts w:ascii="SassoonPrimaryInfant" w:hAnsi="SassoonPrimaryInfant" w:cs="Arial"/>
                <w:color w:val="auto"/>
                <w:lang w:eastAsia="en-US"/>
              </w:rPr>
              <w:t xml:space="preserve"> outcomes in 2024/25 show that more than </w:t>
            </w:r>
            <w:r w:rsidRPr="00AE4F26">
              <w:rPr>
                <w:rFonts w:ascii="SassoonPrimaryInfant" w:hAnsi="SassoonPrimaryInfant" w:cs="Arial"/>
                <w:color w:val="auto"/>
                <w:lang w:eastAsia="en-US"/>
              </w:rPr>
              <w:t>91</w:t>
            </w:r>
            <w:r w:rsidR="00DA0CBC" w:rsidRPr="00AE4F26">
              <w:rPr>
                <w:rFonts w:ascii="SassoonPrimaryInfant" w:hAnsi="SassoonPrimaryInfant" w:cs="Arial"/>
                <w:color w:val="auto"/>
                <w:lang w:eastAsia="en-US"/>
              </w:rPr>
              <w:t>%</w:t>
            </w:r>
            <w:r w:rsidRPr="00AE4F26">
              <w:rPr>
                <w:rFonts w:ascii="SassoonPrimaryInfant" w:hAnsi="SassoonPrimaryInfant" w:cs="Arial"/>
                <w:color w:val="auto"/>
                <w:lang w:eastAsia="en-US"/>
              </w:rPr>
              <w:t>*</w:t>
            </w:r>
            <w:r w:rsidR="00DA0CBC" w:rsidRPr="00AE4F26">
              <w:rPr>
                <w:rFonts w:ascii="SassoonPrimaryInfant" w:hAnsi="SassoonPrimaryInfant" w:cs="Arial"/>
                <w:color w:val="auto"/>
                <w:lang w:eastAsia="en-US"/>
              </w:rPr>
              <w:t xml:space="preserve"> of disadvantaged pupils met the expected standard</w:t>
            </w:r>
            <w:r w:rsidRPr="00AE4F26">
              <w:rPr>
                <w:rFonts w:ascii="SassoonPrimaryInfant" w:hAnsi="SassoonPrimaryInfant" w:cs="Arial"/>
                <w:color w:val="auto"/>
                <w:lang w:eastAsia="en-US"/>
              </w:rPr>
              <w:t xml:space="preserve"> by the end of Year Two. </w:t>
            </w:r>
          </w:p>
          <w:p w:rsidR="00DF6E66" w:rsidRPr="00AE4F26" w:rsidRDefault="00DF6E66" w:rsidP="00DA0CBC">
            <w:pPr>
              <w:rPr>
                <w:rFonts w:ascii="SassoonPrimaryInfant" w:hAnsi="SassoonPrimaryInfant"/>
              </w:rPr>
            </w:pPr>
            <w:r w:rsidRPr="00AE4F26">
              <w:rPr>
                <w:rFonts w:ascii="SassoonPrimaryInfant" w:hAnsi="SassoonPrimaryInfant"/>
              </w:rPr>
              <w:t xml:space="preserve">(*based on 2019 national outcomes for </w:t>
            </w:r>
            <w:r w:rsidRPr="00AE4F26">
              <w:rPr>
                <w:rFonts w:ascii="SassoonPrimaryInfant" w:hAnsi="SassoonPrimaryInfant"/>
                <w:b/>
              </w:rPr>
              <w:t>all children.</w:t>
            </w:r>
            <w:r w:rsidRPr="00AE4F26">
              <w:rPr>
                <w:rFonts w:ascii="SassoonPrimaryInfant" w:hAnsi="SassoonPrimaryInfant"/>
              </w:rPr>
              <w:t xml:space="preserve"> This will be reviewed and updated to be in-line with national expectations/ trends) </w:t>
            </w:r>
          </w:p>
        </w:tc>
      </w:tr>
      <w:tr w:rsidR="00DA0CBC"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pStyle w:val="TableRow"/>
              <w:rPr>
                <w:rFonts w:ascii="SassoonPrimaryInfant" w:hAnsi="SassoonPrimaryInfant" w:cs="Arial"/>
                <w:color w:val="auto"/>
              </w:rPr>
            </w:pPr>
            <w:r w:rsidRPr="00AE4F26">
              <w:rPr>
                <w:rFonts w:ascii="SassoonPrimaryInfant" w:hAnsi="SassoonPrimaryInfant" w:cs="Arial"/>
                <w:color w:val="auto"/>
              </w:rPr>
              <w:t xml:space="preserve">Improved maths, reading and writing </w:t>
            </w:r>
            <w:r w:rsidRPr="00AE4F26">
              <w:rPr>
                <w:rFonts w:ascii="SassoonPrimaryInfant" w:hAnsi="SassoonPrimaryInfant" w:cs="Arial"/>
                <w:b/>
                <w:color w:val="auto"/>
              </w:rPr>
              <w:t>attainment</w:t>
            </w:r>
            <w:r w:rsidRPr="00AE4F26">
              <w:rPr>
                <w:rFonts w:ascii="SassoonPrimaryInfant" w:hAnsi="SassoonPrimaryInfant" w:cs="Arial"/>
                <w:color w:val="auto"/>
              </w:rPr>
              <w:t xml:space="preserve"> for disadvantaged pupils at the end of Key Stage 1. </w:t>
            </w:r>
          </w:p>
          <w:p w:rsidR="00DA0CBC" w:rsidRPr="00AE4F26" w:rsidRDefault="00DA0CBC" w:rsidP="00DA0CBC">
            <w:pPr>
              <w:pStyle w:val="TableRow"/>
              <w:rPr>
                <w:rFonts w:ascii="SassoonPrimaryInfant" w:hAnsi="SassoonPrimaryInfant" w:cs="Arial"/>
                <w:color w:val="auto"/>
              </w:rPr>
            </w:pPr>
          </w:p>
          <w:p w:rsidR="00DA0CBC" w:rsidRPr="00AE4F26" w:rsidRDefault="00DA0CBC" w:rsidP="00DA0CBC">
            <w:pPr>
              <w:pStyle w:val="TableRow"/>
              <w:rPr>
                <w:rFonts w:ascii="SassoonPrimaryInfant" w:hAnsi="SassoonPrimaryInfant" w:cs="Arial"/>
                <w:color w:val="auto"/>
              </w:rPr>
            </w:pPr>
            <w:r w:rsidRPr="00AE4F26">
              <w:rPr>
                <w:rFonts w:ascii="SassoonPrimaryInfant" w:hAnsi="SassoonPrimaryInfant" w:cs="Arial"/>
                <w:color w:val="auto"/>
              </w:rPr>
              <w:t xml:space="preserve">Improved </w:t>
            </w:r>
            <w:r w:rsidR="00DF6E66" w:rsidRPr="00AE4F26">
              <w:rPr>
                <w:rFonts w:ascii="SassoonPrimaryInfant" w:hAnsi="SassoonPrimaryInfant" w:cs="Arial"/>
                <w:color w:val="auto"/>
              </w:rPr>
              <w:t xml:space="preserve">maths, reading and writing </w:t>
            </w:r>
            <w:r w:rsidR="00DF6E66" w:rsidRPr="00AE4F26">
              <w:rPr>
                <w:rFonts w:ascii="SassoonPrimaryInfant" w:hAnsi="SassoonPrimaryInfant" w:cs="Arial"/>
                <w:b/>
                <w:color w:val="auto"/>
              </w:rPr>
              <w:t>progress</w:t>
            </w:r>
            <w:r w:rsidR="00DF6E66" w:rsidRPr="00AE4F26">
              <w:rPr>
                <w:rFonts w:ascii="SassoonPrimaryInfant" w:hAnsi="SassoonPrimaryInfant" w:cs="Arial"/>
                <w:color w:val="auto"/>
              </w:rPr>
              <w:t xml:space="preserve"> for disadvantaged pupils at the end of Key Stage 1.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F6E66" w:rsidP="00DA0CBC">
            <w:pPr>
              <w:pStyle w:val="TableRowCentered"/>
              <w:spacing w:after="120"/>
              <w:jc w:val="left"/>
              <w:rPr>
                <w:rStyle w:val="CommentReference"/>
                <w:rFonts w:ascii="SassoonPrimaryInfant" w:hAnsi="SassoonPrimaryInfant"/>
                <w:color w:val="auto"/>
              </w:rPr>
            </w:pPr>
            <w:r w:rsidRPr="00AE4F26">
              <w:rPr>
                <w:rFonts w:ascii="SassoonPrimaryInfant" w:hAnsi="SassoonPrimaryInfant" w:cs="Arial"/>
                <w:color w:val="auto"/>
                <w:szCs w:val="24"/>
                <w:lang w:eastAsia="en-US"/>
              </w:rPr>
              <w:t>O</w:t>
            </w:r>
            <w:r w:rsidR="00DA0CBC" w:rsidRPr="00AE4F26">
              <w:rPr>
                <w:rFonts w:ascii="SassoonPrimaryInfant" w:hAnsi="SassoonPrimaryInfant" w:cs="Arial"/>
                <w:color w:val="auto"/>
                <w:szCs w:val="24"/>
                <w:lang w:eastAsia="en-US"/>
              </w:rPr>
              <w:t xml:space="preserve">utcomes in 2024/25 show that </w:t>
            </w:r>
            <w:r w:rsidRPr="00AE4F26">
              <w:rPr>
                <w:rFonts w:ascii="SassoonPrimaryInfant" w:hAnsi="SassoonPrimaryInfant" w:cs="Arial"/>
                <w:color w:val="auto"/>
                <w:szCs w:val="24"/>
                <w:lang w:eastAsia="en-US"/>
              </w:rPr>
              <w:t xml:space="preserve">percentage of </w:t>
            </w:r>
            <w:r w:rsidR="00DA0CBC" w:rsidRPr="00AE4F26">
              <w:rPr>
                <w:rStyle w:val="CommentReference"/>
                <w:rFonts w:ascii="SassoonPrimaryInfant" w:hAnsi="SassoonPrimaryInfant"/>
                <w:color w:val="auto"/>
              </w:rPr>
              <w:t>disadvantaged pupils met the expected standard</w:t>
            </w:r>
            <w:r w:rsidRPr="00AE4F26">
              <w:rPr>
                <w:rStyle w:val="CommentReference"/>
                <w:rFonts w:ascii="SassoonPrimaryInfant" w:hAnsi="SassoonPrimaryInfant"/>
                <w:color w:val="auto"/>
              </w:rPr>
              <w:t xml:space="preserve"> is equal to or greater than that of </w:t>
            </w:r>
            <w:r w:rsidRPr="00AE4F26">
              <w:rPr>
                <w:rStyle w:val="CommentReference"/>
                <w:rFonts w:ascii="SassoonPrimaryInfant" w:hAnsi="SassoonPrimaryInfant"/>
                <w:b/>
                <w:color w:val="auto"/>
              </w:rPr>
              <w:t>all children</w:t>
            </w:r>
            <w:r w:rsidRPr="00AE4F26">
              <w:rPr>
                <w:rStyle w:val="CommentReference"/>
                <w:rFonts w:ascii="SassoonPrimaryInfant" w:hAnsi="SassoonPrimaryInfant"/>
                <w:color w:val="auto"/>
              </w:rPr>
              <w:t xml:space="preserve"> nationally. </w:t>
            </w:r>
          </w:p>
          <w:p w:rsidR="00DF6E66" w:rsidRPr="00AE4F26" w:rsidRDefault="00DF6E66" w:rsidP="00DA0CBC">
            <w:pPr>
              <w:pStyle w:val="TableRowCentered"/>
              <w:spacing w:after="120"/>
              <w:jc w:val="left"/>
              <w:rPr>
                <w:rFonts w:ascii="SassoonPrimaryInfant" w:hAnsi="SassoonPrimaryInfant" w:cs="Arial"/>
                <w:lang w:eastAsia="en-US"/>
              </w:rPr>
            </w:pPr>
            <w:r w:rsidRPr="00AE4F26">
              <w:rPr>
                <w:rFonts w:ascii="SassoonPrimaryInfant" w:hAnsi="SassoonPrimaryInfant" w:cs="Arial"/>
                <w:lang w:eastAsia="en-US"/>
              </w:rPr>
              <w:t>Maths- 76%*</w:t>
            </w:r>
          </w:p>
          <w:p w:rsidR="00DF6E66" w:rsidRPr="00AE4F26" w:rsidRDefault="00DF6E66" w:rsidP="00DA0CBC">
            <w:pPr>
              <w:pStyle w:val="TableRowCentered"/>
              <w:spacing w:after="120"/>
              <w:jc w:val="left"/>
              <w:rPr>
                <w:rFonts w:ascii="SassoonPrimaryInfant" w:hAnsi="SassoonPrimaryInfant" w:cs="Arial"/>
                <w:color w:val="auto"/>
                <w:szCs w:val="24"/>
                <w:lang w:eastAsia="en-US"/>
              </w:rPr>
            </w:pPr>
            <w:r w:rsidRPr="00AE4F26">
              <w:rPr>
                <w:rFonts w:ascii="SassoonPrimaryInfant" w:hAnsi="SassoonPrimaryInfant" w:cs="Arial"/>
                <w:color w:val="auto"/>
                <w:szCs w:val="24"/>
                <w:lang w:eastAsia="en-US"/>
              </w:rPr>
              <w:t>Reading – 75%*</w:t>
            </w:r>
          </w:p>
          <w:p w:rsidR="00DF6E66" w:rsidRPr="00AE4F26" w:rsidRDefault="00DF6E66" w:rsidP="00DA0CBC">
            <w:pPr>
              <w:pStyle w:val="TableRowCentered"/>
              <w:spacing w:after="120"/>
              <w:jc w:val="left"/>
              <w:rPr>
                <w:rFonts w:ascii="SassoonPrimaryInfant" w:hAnsi="SassoonPrimaryInfant" w:cs="Arial"/>
                <w:color w:val="auto"/>
                <w:szCs w:val="24"/>
                <w:lang w:eastAsia="en-US"/>
              </w:rPr>
            </w:pPr>
            <w:r w:rsidRPr="00AE4F26">
              <w:rPr>
                <w:rFonts w:ascii="SassoonPrimaryInfant" w:hAnsi="SassoonPrimaryInfant" w:cs="Arial"/>
                <w:color w:val="auto"/>
                <w:szCs w:val="24"/>
                <w:lang w:eastAsia="en-US"/>
              </w:rPr>
              <w:lastRenderedPageBreak/>
              <w:t>Writing – 69%*</w:t>
            </w:r>
          </w:p>
          <w:p w:rsidR="00DF6E66" w:rsidRPr="00AE4F26" w:rsidRDefault="00DF6E66" w:rsidP="00DA0CBC">
            <w:pPr>
              <w:pStyle w:val="TableRowCentered"/>
              <w:spacing w:after="120"/>
              <w:jc w:val="left"/>
              <w:rPr>
                <w:rFonts w:ascii="SassoonPrimaryInfant" w:hAnsi="SassoonPrimaryInfant"/>
              </w:rPr>
            </w:pPr>
            <w:r w:rsidRPr="00AE4F26">
              <w:rPr>
                <w:rFonts w:ascii="SassoonPrimaryInfant" w:hAnsi="SassoonPrimaryInfant"/>
              </w:rPr>
              <w:t xml:space="preserve">(*based on 2019 national outcomes for </w:t>
            </w:r>
            <w:r w:rsidRPr="00AE4F26">
              <w:rPr>
                <w:rFonts w:ascii="SassoonPrimaryInfant" w:hAnsi="SassoonPrimaryInfant"/>
                <w:b/>
              </w:rPr>
              <w:t>all children.</w:t>
            </w:r>
            <w:r w:rsidRPr="00AE4F26">
              <w:rPr>
                <w:rFonts w:ascii="SassoonPrimaryInfant" w:hAnsi="SassoonPrimaryInfant"/>
              </w:rPr>
              <w:t xml:space="preserve"> This will be reviewed and updated to be in-line with national expectations/ trends)</w:t>
            </w:r>
          </w:p>
          <w:p w:rsidR="00DF6E66" w:rsidRPr="00AE4F26" w:rsidRDefault="00DF6E66" w:rsidP="00DA0CBC">
            <w:pPr>
              <w:pStyle w:val="TableRowCentered"/>
              <w:spacing w:after="120"/>
              <w:jc w:val="left"/>
              <w:rPr>
                <w:rFonts w:ascii="SassoonPrimaryInfant" w:hAnsi="SassoonPrimaryInfant" w:cs="Arial"/>
                <w:color w:val="auto"/>
                <w:szCs w:val="24"/>
                <w:lang w:eastAsia="en-US"/>
              </w:rPr>
            </w:pPr>
          </w:p>
          <w:p w:rsidR="00DF6E66" w:rsidRPr="00AE4F26" w:rsidRDefault="00DF6E66" w:rsidP="00DA0CBC">
            <w:pPr>
              <w:pStyle w:val="TableRowCentered"/>
              <w:spacing w:after="120"/>
              <w:jc w:val="left"/>
              <w:rPr>
                <w:rFonts w:ascii="SassoonPrimaryInfant" w:hAnsi="SassoonPrimaryInfant" w:cs="Arial"/>
                <w:color w:val="auto"/>
                <w:szCs w:val="24"/>
                <w:lang w:eastAsia="en-US"/>
              </w:rPr>
            </w:pPr>
            <w:r w:rsidRPr="00AE4F26">
              <w:rPr>
                <w:rFonts w:ascii="SassoonPrimaryInfant" w:hAnsi="SassoonPrimaryInfant" w:cs="Arial"/>
                <w:color w:val="auto"/>
                <w:szCs w:val="24"/>
                <w:lang w:eastAsia="en-US"/>
              </w:rPr>
              <w:t xml:space="preserve">Outcomes in 2024/25 show that 100% of disadvantaged pupils have made at least the expected level progress </w:t>
            </w:r>
            <w:r w:rsidR="007F410C" w:rsidRPr="00AE4F26">
              <w:rPr>
                <w:rFonts w:ascii="SassoonPrimaryInfant" w:hAnsi="SassoonPrimaryInfant" w:cs="Arial"/>
                <w:color w:val="auto"/>
                <w:szCs w:val="24"/>
                <w:lang w:eastAsia="en-US"/>
              </w:rPr>
              <w:t xml:space="preserve">(identified by FFT) by the end of Key Stage 1.  </w:t>
            </w:r>
          </w:p>
          <w:p w:rsidR="00DA0CBC" w:rsidRPr="00AE4F26" w:rsidRDefault="00DA0CBC" w:rsidP="00DA0CBC">
            <w:pPr>
              <w:pStyle w:val="TableRowCentered"/>
              <w:jc w:val="left"/>
              <w:rPr>
                <w:rFonts w:ascii="SassoonPrimaryInfant" w:hAnsi="SassoonPrimaryInfant"/>
                <w:sz w:val="22"/>
                <w:szCs w:val="22"/>
              </w:rPr>
            </w:pPr>
          </w:p>
        </w:tc>
      </w:tr>
      <w:tr w:rsidR="00DA0CBC"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rPr>
                <w:rFonts w:ascii="SassoonPrimaryInfant" w:hAnsi="SassoonPrimaryInfant"/>
                <w:sz w:val="22"/>
                <w:szCs w:val="22"/>
              </w:rPr>
            </w:pPr>
            <w:r w:rsidRPr="00AE4F26">
              <w:rPr>
                <w:rFonts w:ascii="SassoonPrimaryInfant" w:hAnsi="SassoonPrimaryInfant" w:cs="Arial"/>
                <w:color w:val="auto"/>
              </w:rPr>
              <w:lastRenderedPageBreak/>
              <w:t>To achieve and sustain improved wellbeing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suppressAutoHyphens w:val="0"/>
              <w:autoSpaceDN/>
              <w:spacing w:before="60" w:after="60" w:line="240" w:lineRule="auto"/>
              <w:ind w:left="34" w:right="57"/>
              <w:rPr>
                <w:rFonts w:ascii="SassoonPrimaryInfant" w:hAnsi="SassoonPrimaryInfant" w:cs="Arial"/>
                <w:color w:val="auto"/>
              </w:rPr>
            </w:pPr>
            <w:r w:rsidRPr="00AE4F26">
              <w:rPr>
                <w:rFonts w:ascii="SassoonPrimaryInfant" w:hAnsi="SassoonPrimaryInfant" w:cs="Arial"/>
                <w:color w:val="auto"/>
              </w:rPr>
              <w:t>Sustained high levels of wellbeing from 2024/25 demonstrated by:</w:t>
            </w:r>
          </w:p>
          <w:p w:rsidR="00DA0CBC" w:rsidRPr="00AE4F26" w:rsidRDefault="00DA0CBC" w:rsidP="00DA0CBC">
            <w:pPr>
              <w:pStyle w:val="ListParagraph"/>
              <w:numPr>
                <w:ilvl w:val="0"/>
                <w:numId w:val="15"/>
              </w:numPr>
              <w:suppressAutoHyphens w:val="0"/>
              <w:autoSpaceDN/>
              <w:spacing w:before="60" w:after="120" w:line="240" w:lineRule="auto"/>
              <w:ind w:right="57" w:hanging="357"/>
              <w:contextualSpacing w:val="0"/>
              <w:rPr>
                <w:rFonts w:ascii="SassoonPrimaryInfant" w:hAnsi="SassoonPrimaryInfant" w:cs="Arial"/>
                <w:color w:val="auto"/>
              </w:rPr>
            </w:pPr>
            <w:r w:rsidRPr="00AE4F26">
              <w:rPr>
                <w:rFonts w:ascii="SassoonPrimaryInfant" w:hAnsi="SassoonPrimaryInfant" w:cs="Arial"/>
                <w:color w:val="auto"/>
              </w:rPr>
              <w:t xml:space="preserve">qualitative data from </w:t>
            </w:r>
            <w:r w:rsidR="007F410C" w:rsidRPr="00AE4F26">
              <w:rPr>
                <w:rFonts w:ascii="SassoonPrimaryInfant" w:hAnsi="SassoonPrimaryInfant" w:cs="Arial"/>
                <w:color w:val="auto"/>
              </w:rPr>
              <w:t>pupil</w:t>
            </w:r>
            <w:r w:rsidRPr="00AE4F26">
              <w:rPr>
                <w:rFonts w:ascii="SassoonPrimaryInfant" w:hAnsi="SassoonPrimaryInfant" w:cs="Arial"/>
                <w:color w:val="auto"/>
              </w:rPr>
              <w:t xml:space="preserve"> voice, parent surveys and </w:t>
            </w:r>
            <w:r w:rsidR="007F410C" w:rsidRPr="00AE4F26">
              <w:rPr>
                <w:rFonts w:ascii="SassoonPrimaryInfant" w:hAnsi="SassoonPrimaryInfant" w:cs="Arial"/>
                <w:color w:val="auto"/>
              </w:rPr>
              <w:t xml:space="preserve">staff </w:t>
            </w:r>
            <w:r w:rsidRPr="00AE4F26">
              <w:rPr>
                <w:rFonts w:ascii="SassoonPrimaryInfant" w:hAnsi="SassoonPrimaryInfant" w:cs="Arial"/>
                <w:color w:val="auto"/>
              </w:rPr>
              <w:t>observations</w:t>
            </w:r>
          </w:p>
          <w:p w:rsidR="00DA0CBC" w:rsidRPr="00AE4F26" w:rsidRDefault="007F410C" w:rsidP="00DA0CBC">
            <w:pPr>
              <w:pStyle w:val="TableRowCentered"/>
              <w:jc w:val="left"/>
              <w:rPr>
                <w:rFonts w:ascii="SassoonPrimaryInfant" w:hAnsi="SassoonPrimaryInfant"/>
                <w:sz w:val="22"/>
                <w:szCs w:val="22"/>
              </w:rPr>
            </w:pPr>
            <w:r w:rsidRPr="00AE4F26">
              <w:rPr>
                <w:rFonts w:ascii="SassoonPrimaryInfant" w:hAnsi="SassoonPrimaryInfant" w:cs="Arial"/>
                <w:color w:val="auto"/>
              </w:rPr>
              <w:t xml:space="preserve">A </w:t>
            </w:r>
            <w:r w:rsidR="00DA0CBC" w:rsidRPr="00AE4F26">
              <w:rPr>
                <w:rFonts w:ascii="SassoonPrimaryInfant" w:hAnsi="SassoonPrimaryInfant" w:cs="Arial"/>
                <w:color w:val="auto"/>
              </w:rPr>
              <w:t>significant increase in</w:t>
            </w:r>
            <w:r w:rsidRPr="00AE4F26">
              <w:rPr>
                <w:rFonts w:ascii="SassoonPrimaryInfant" w:hAnsi="SassoonPrimaryInfant" w:cs="Arial"/>
                <w:color w:val="auto"/>
              </w:rPr>
              <w:t xml:space="preserve"> the provision of and</w:t>
            </w:r>
            <w:r w:rsidR="00DA0CBC" w:rsidRPr="00AE4F26">
              <w:rPr>
                <w:rFonts w:ascii="SassoonPrimaryInfant" w:hAnsi="SassoonPrimaryInfant" w:cs="Arial"/>
                <w:color w:val="auto"/>
              </w:rPr>
              <w:t xml:space="preserve"> participation in enrichment activities</w:t>
            </w:r>
            <w:r w:rsidRPr="00AE4F26">
              <w:rPr>
                <w:rFonts w:ascii="SassoonPrimaryInfant" w:hAnsi="SassoonPrimaryInfant" w:cs="Arial"/>
                <w:color w:val="auto"/>
              </w:rPr>
              <w:t xml:space="preserve"> (such as after school clubs)</w:t>
            </w:r>
            <w:r w:rsidR="00DA0CBC" w:rsidRPr="00AE4F26">
              <w:rPr>
                <w:rFonts w:ascii="SassoonPrimaryInfant" w:hAnsi="SassoonPrimaryInfant" w:cs="Arial"/>
                <w:color w:val="auto"/>
              </w:rPr>
              <w:t>, particularly among disadvantaged pupils</w:t>
            </w:r>
            <w:r w:rsidRPr="00AE4F26">
              <w:rPr>
                <w:rFonts w:ascii="SassoonPrimaryInfant" w:hAnsi="SassoonPrimaryInfant" w:cs="Arial"/>
                <w:color w:val="auto"/>
              </w:rPr>
              <w:t xml:space="preserve">. </w:t>
            </w:r>
            <w:r w:rsidR="00DA0CBC" w:rsidRPr="00AE4F26">
              <w:rPr>
                <w:rFonts w:ascii="SassoonPrimaryInfant" w:hAnsi="SassoonPrimaryInfant" w:cs="Arial"/>
                <w:color w:val="auto"/>
              </w:rPr>
              <w:t xml:space="preserve">    </w:t>
            </w:r>
          </w:p>
          <w:p w:rsidR="00DA0CBC" w:rsidRPr="00AE4F26" w:rsidRDefault="00DA0CBC" w:rsidP="00DA0CBC">
            <w:pPr>
              <w:pStyle w:val="TableRowCentered"/>
              <w:jc w:val="left"/>
              <w:rPr>
                <w:rFonts w:ascii="SassoonPrimaryInfant" w:hAnsi="SassoonPrimaryInfant"/>
                <w:sz w:val="22"/>
                <w:szCs w:val="22"/>
              </w:rPr>
            </w:pPr>
          </w:p>
        </w:tc>
      </w:tr>
      <w:tr w:rsidR="00DA0CBC"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rPr>
                <w:rFonts w:ascii="SassoonPrimaryInfant" w:hAnsi="SassoonPrimaryInfant"/>
              </w:rPr>
            </w:pPr>
            <w:r w:rsidRPr="00AE4F26">
              <w:rPr>
                <w:rFonts w:ascii="SassoonPrimaryInfant" w:hAnsi="SassoonPrimaryInfant" w:cs="Arial"/>
                <w:color w:val="auto"/>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0CBC" w:rsidRPr="00AE4F26" w:rsidRDefault="00DA0CBC" w:rsidP="00DA0CBC">
            <w:pPr>
              <w:suppressAutoHyphens w:val="0"/>
              <w:autoSpaceDN/>
              <w:spacing w:before="60" w:after="60" w:line="240" w:lineRule="auto"/>
              <w:ind w:left="57" w:right="57"/>
              <w:rPr>
                <w:rFonts w:ascii="SassoonPrimaryInfant" w:hAnsi="SassoonPrimaryInfant" w:cs="Arial"/>
                <w:color w:val="auto"/>
              </w:rPr>
            </w:pPr>
            <w:r w:rsidRPr="00AE4F26">
              <w:rPr>
                <w:rFonts w:ascii="SassoonPrimaryInfant" w:hAnsi="SassoonPrimaryInfant" w:cs="Arial"/>
                <w:color w:val="auto"/>
              </w:rPr>
              <w:t>Sustained high attendance from 2024/25 demonstrated by:</w:t>
            </w:r>
          </w:p>
          <w:p w:rsidR="007F410C" w:rsidRPr="00AE4F26" w:rsidRDefault="00DA0CBC" w:rsidP="00DA0CBC">
            <w:pPr>
              <w:pStyle w:val="ListParagraph"/>
              <w:numPr>
                <w:ilvl w:val="0"/>
                <w:numId w:val="16"/>
              </w:numPr>
              <w:suppressAutoHyphens w:val="0"/>
              <w:autoSpaceDN/>
              <w:spacing w:before="60" w:after="60" w:line="240" w:lineRule="auto"/>
              <w:ind w:right="57"/>
              <w:rPr>
                <w:rFonts w:ascii="SassoonPrimaryInfant" w:hAnsi="SassoonPrimaryInfant" w:cs="Arial"/>
                <w:color w:val="auto"/>
              </w:rPr>
            </w:pPr>
            <w:r w:rsidRPr="00AE4F26">
              <w:rPr>
                <w:rFonts w:ascii="SassoonPrimaryInfant" w:hAnsi="SassoonPrimaryInfant" w:cs="Arial"/>
                <w:color w:val="auto"/>
              </w:rPr>
              <w:t xml:space="preserve">the </w:t>
            </w:r>
            <w:r w:rsidR="007F410C" w:rsidRPr="00AE4F26">
              <w:rPr>
                <w:rFonts w:ascii="SassoonPrimaryInfant" w:hAnsi="SassoonPrimaryInfant" w:cs="Arial"/>
                <w:color w:val="auto"/>
              </w:rPr>
              <w:t xml:space="preserve">attendance rate for </w:t>
            </w:r>
            <w:r w:rsidR="007F410C" w:rsidRPr="00AE4F26">
              <w:rPr>
                <w:rFonts w:ascii="SassoonPrimaryInfant" w:hAnsi="SassoonPrimaryInfant" w:cs="Arial"/>
                <w:b/>
                <w:color w:val="auto"/>
              </w:rPr>
              <w:t>all pupils</w:t>
            </w:r>
            <w:r w:rsidR="007F410C" w:rsidRPr="00AE4F26">
              <w:rPr>
                <w:rFonts w:ascii="SassoonPrimaryInfant" w:hAnsi="SassoonPrimaryInfant" w:cs="Arial"/>
                <w:color w:val="auto"/>
              </w:rPr>
              <w:t xml:space="preserve"> to be 96</w:t>
            </w:r>
            <w:r w:rsidRPr="00AE4F26">
              <w:rPr>
                <w:rFonts w:ascii="SassoonPrimaryInfant" w:hAnsi="SassoonPrimaryInfant" w:cs="Arial"/>
                <w:color w:val="auto"/>
              </w:rPr>
              <w:t>%</w:t>
            </w:r>
            <w:r w:rsidR="00D72306" w:rsidRPr="00AE4F26">
              <w:rPr>
                <w:rFonts w:ascii="SassoonPrimaryInfant" w:hAnsi="SassoonPrimaryInfant" w:cs="Arial"/>
                <w:color w:val="auto"/>
              </w:rPr>
              <w:t xml:space="preserve"> or higher</w:t>
            </w:r>
            <w:r w:rsidRPr="00AE4F26">
              <w:rPr>
                <w:rFonts w:ascii="SassoonPrimaryInfant" w:hAnsi="SassoonPrimaryInfant" w:cs="Arial"/>
                <w:color w:val="auto"/>
              </w:rPr>
              <w:t xml:space="preserve">, </w:t>
            </w:r>
          </w:p>
          <w:p w:rsidR="00DA0CBC" w:rsidRPr="00AE4F26" w:rsidRDefault="007F410C" w:rsidP="007F410C">
            <w:pPr>
              <w:pStyle w:val="ListParagraph"/>
              <w:numPr>
                <w:ilvl w:val="0"/>
                <w:numId w:val="16"/>
              </w:numPr>
              <w:suppressAutoHyphens w:val="0"/>
              <w:autoSpaceDN/>
              <w:spacing w:before="60" w:after="60" w:line="240" w:lineRule="auto"/>
              <w:ind w:right="57"/>
              <w:rPr>
                <w:rFonts w:ascii="SassoonPrimaryInfant" w:hAnsi="SassoonPrimaryInfant"/>
                <w:sz w:val="22"/>
                <w:szCs w:val="22"/>
              </w:rPr>
            </w:pPr>
            <w:r w:rsidRPr="00AE4F26">
              <w:rPr>
                <w:rFonts w:ascii="SassoonPrimaryInfant" w:hAnsi="SassoonPrimaryInfant" w:cs="Arial"/>
                <w:color w:val="auto"/>
              </w:rPr>
              <w:t xml:space="preserve">the </w:t>
            </w:r>
            <w:r w:rsidR="00DA0CBC" w:rsidRPr="00AE4F26">
              <w:rPr>
                <w:rFonts w:ascii="SassoonPrimaryInfant" w:hAnsi="SassoonPrimaryInfant" w:cs="Arial"/>
                <w:color w:val="auto"/>
              </w:rPr>
              <w:t xml:space="preserve">attendance gap between disadvantaged pupils and their non-disadvantaged peers being reduced </w:t>
            </w:r>
          </w:p>
          <w:p w:rsidR="00D72306" w:rsidRPr="00AE4F26" w:rsidRDefault="00D72306" w:rsidP="007F410C">
            <w:pPr>
              <w:pStyle w:val="ListParagraph"/>
              <w:numPr>
                <w:ilvl w:val="0"/>
                <w:numId w:val="16"/>
              </w:numPr>
              <w:suppressAutoHyphens w:val="0"/>
              <w:autoSpaceDN/>
              <w:spacing w:before="60" w:after="60" w:line="240" w:lineRule="auto"/>
              <w:ind w:right="57"/>
              <w:rPr>
                <w:rFonts w:ascii="SassoonPrimaryInfant" w:hAnsi="SassoonPrimaryInfant"/>
                <w:sz w:val="22"/>
                <w:szCs w:val="22"/>
              </w:rPr>
            </w:pPr>
            <w:r w:rsidRPr="00AE4F26">
              <w:rPr>
                <w:rFonts w:ascii="SassoonPrimaryInfant" w:hAnsi="SassoonPrimaryInfant"/>
                <w:sz w:val="22"/>
                <w:szCs w:val="22"/>
              </w:rPr>
              <w:t>Persistent absence rates will have fallen year on year and will be broadly in line with National Average</w:t>
            </w:r>
          </w:p>
          <w:p w:rsidR="00D72306" w:rsidRPr="00AE4F26" w:rsidRDefault="00D72306" w:rsidP="007F410C">
            <w:pPr>
              <w:pStyle w:val="ListParagraph"/>
              <w:numPr>
                <w:ilvl w:val="0"/>
                <w:numId w:val="16"/>
              </w:numPr>
              <w:suppressAutoHyphens w:val="0"/>
              <w:autoSpaceDN/>
              <w:spacing w:before="60" w:after="60" w:line="240" w:lineRule="auto"/>
              <w:ind w:right="57"/>
              <w:rPr>
                <w:rFonts w:ascii="SassoonPrimaryInfant" w:hAnsi="SassoonPrimaryInfant"/>
                <w:sz w:val="22"/>
                <w:szCs w:val="22"/>
              </w:rPr>
            </w:pPr>
            <w:r w:rsidRPr="00AE4F26">
              <w:rPr>
                <w:rFonts w:ascii="SassoonPrimaryInfant" w:hAnsi="SassoonPrimaryInfant"/>
                <w:sz w:val="22"/>
                <w:szCs w:val="22"/>
              </w:rPr>
              <w:t xml:space="preserve">A robust and proven strategy for improving attendance. </w:t>
            </w:r>
          </w:p>
          <w:p w:rsidR="00D72306" w:rsidRPr="00AE4F26" w:rsidRDefault="00D72306" w:rsidP="00D72306">
            <w:pPr>
              <w:suppressAutoHyphens w:val="0"/>
              <w:autoSpaceDN/>
              <w:spacing w:before="60" w:after="60" w:line="240" w:lineRule="auto"/>
              <w:ind w:left="57" w:right="57"/>
              <w:rPr>
                <w:rFonts w:ascii="SassoonPrimaryInfant" w:hAnsi="SassoonPrimaryInfant"/>
                <w:sz w:val="22"/>
                <w:szCs w:val="22"/>
              </w:rPr>
            </w:pPr>
          </w:p>
        </w:tc>
      </w:tr>
      <w:tr w:rsidR="009667AA" w:rsidRPr="00AE4F26" w:rsidTr="007532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9667AA" w:rsidRPr="00AE4F26" w:rsidRDefault="009667AA" w:rsidP="00DA0CBC">
            <w:pPr>
              <w:rPr>
                <w:rFonts w:ascii="SassoonPrimaryInfant" w:hAnsi="SassoonPrimaryInfant" w:cs="Arial"/>
                <w:color w:val="auto"/>
              </w:rPr>
            </w:pPr>
            <w:r w:rsidRPr="00AE4F26">
              <w:rPr>
                <w:rFonts w:ascii="SassoonPrimaryInfant" w:hAnsi="SassoonPrimaryInfant" w:cs="Arial"/>
                <w:color w:val="auto"/>
              </w:rPr>
              <w:t xml:space="preserve">To have a sustainable program in place to develop teaching and learning resulting in high quality provision across all year groups and curriculum areas.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9667AA" w:rsidRPr="00AE4F26" w:rsidRDefault="009667AA" w:rsidP="00DA0CBC">
            <w:pPr>
              <w:suppressAutoHyphens w:val="0"/>
              <w:autoSpaceDN/>
              <w:spacing w:before="60" w:after="60" w:line="240" w:lineRule="auto"/>
              <w:ind w:left="57" w:right="57"/>
              <w:rPr>
                <w:rFonts w:ascii="SassoonPrimaryInfant" w:hAnsi="SassoonPrimaryInfant" w:cs="Arial"/>
                <w:color w:val="auto"/>
              </w:rPr>
            </w:pPr>
            <w:r w:rsidRPr="00AE4F26">
              <w:rPr>
                <w:rFonts w:ascii="SassoonPrimaryInfant" w:hAnsi="SassoonPrimaryInfant" w:cs="Arial"/>
                <w:color w:val="auto"/>
              </w:rPr>
              <w:t xml:space="preserve">The school has robust, proven programmes for developing the quality of teaching and learning. </w:t>
            </w:r>
          </w:p>
          <w:p w:rsidR="009667AA" w:rsidRPr="00AE4F26" w:rsidRDefault="009667AA" w:rsidP="00DA0CBC">
            <w:pPr>
              <w:suppressAutoHyphens w:val="0"/>
              <w:autoSpaceDN/>
              <w:spacing w:before="60" w:after="60" w:line="240" w:lineRule="auto"/>
              <w:ind w:left="57" w:right="57"/>
              <w:rPr>
                <w:rFonts w:ascii="SassoonPrimaryInfant" w:hAnsi="SassoonPrimaryInfant" w:cs="Arial"/>
                <w:color w:val="auto"/>
              </w:rPr>
            </w:pPr>
            <w:r w:rsidRPr="00AE4F26">
              <w:rPr>
                <w:rFonts w:ascii="SassoonPrimaryInfant" w:hAnsi="SassoonPrimaryInfant" w:cs="Arial"/>
                <w:color w:val="auto"/>
              </w:rPr>
              <w:t xml:space="preserve">The school has developed members of the leadership team and teaching staff who are able to coach others to improve the quality of education.  </w:t>
            </w:r>
          </w:p>
          <w:p w:rsidR="009667AA" w:rsidRPr="00AE4F26" w:rsidRDefault="009667AA" w:rsidP="00DA0CBC">
            <w:pPr>
              <w:suppressAutoHyphens w:val="0"/>
              <w:autoSpaceDN/>
              <w:spacing w:before="60" w:after="60" w:line="240" w:lineRule="auto"/>
              <w:ind w:left="57" w:right="57"/>
              <w:rPr>
                <w:rFonts w:ascii="SassoonPrimaryInfant" w:hAnsi="SassoonPrimaryInfant" w:cs="Arial"/>
                <w:color w:val="auto"/>
              </w:rPr>
            </w:pPr>
            <w:r w:rsidRPr="00AE4F26">
              <w:rPr>
                <w:rFonts w:ascii="SassoonPrimaryInfant" w:hAnsi="SassoonPrimaryInfant" w:cs="Arial"/>
                <w:color w:val="auto"/>
              </w:rPr>
              <w:t xml:space="preserve">All children make at least good progress from their starting points.  </w:t>
            </w:r>
          </w:p>
        </w:tc>
      </w:tr>
    </w:tbl>
    <w:p w:rsidR="00120AB1" w:rsidRPr="00AE4F26" w:rsidRDefault="00120AB1">
      <w:pPr>
        <w:pStyle w:val="Heading2"/>
        <w:rPr>
          <w:rFonts w:ascii="SassoonPrimaryInfant" w:hAnsi="SassoonPrimaryInfant"/>
        </w:rPr>
      </w:pPr>
    </w:p>
    <w:p w:rsidR="00120AB1" w:rsidRPr="00AE4F26" w:rsidRDefault="00120AB1">
      <w:pPr>
        <w:suppressAutoHyphens w:val="0"/>
        <w:spacing w:after="0" w:line="240" w:lineRule="auto"/>
        <w:rPr>
          <w:rFonts w:ascii="SassoonPrimaryInfant" w:hAnsi="SassoonPrimaryInfant"/>
          <w:b/>
          <w:color w:val="104F75"/>
          <w:sz w:val="32"/>
          <w:szCs w:val="32"/>
        </w:rPr>
      </w:pPr>
      <w:r w:rsidRPr="00AE4F26">
        <w:rPr>
          <w:rFonts w:ascii="SassoonPrimaryInfant" w:hAnsi="SassoonPrimaryInfant"/>
        </w:rPr>
        <w:br w:type="page"/>
      </w:r>
    </w:p>
    <w:p w:rsidR="00E66558" w:rsidRPr="00AE4F26" w:rsidRDefault="009D71E8">
      <w:pPr>
        <w:pStyle w:val="Heading2"/>
        <w:rPr>
          <w:rFonts w:ascii="SassoonPrimaryInfant" w:hAnsi="SassoonPrimaryInfant"/>
        </w:rPr>
      </w:pPr>
      <w:r w:rsidRPr="00AE4F26">
        <w:rPr>
          <w:rFonts w:ascii="SassoonPrimaryInfant" w:hAnsi="SassoonPrimaryInfant"/>
        </w:rPr>
        <w:lastRenderedPageBreak/>
        <w:t>Activity in this academic year</w:t>
      </w:r>
    </w:p>
    <w:p w:rsidR="00E66558" w:rsidRPr="00AE4F26" w:rsidRDefault="009D71E8">
      <w:pPr>
        <w:spacing w:after="480"/>
        <w:rPr>
          <w:rFonts w:ascii="SassoonPrimaryInfant" w:hAnsi="SassoonPrimaryInfant"/>
        </w:rPr>
      </w:pPr>
      <w:r w:rsidRPr="00AE4F26">
        <w:rPr>
          <w:rFonts w:ascii="SassoonPrimaryInfant" w:hAnsi="SassoonPrimaryInfant"/>
          <w:b/>
        </w:rPr>
        <w:t>This details how we intend to spend our pupil premium</w:t>
      </w:r>
      <w:r w:rsidRPr="00AE4F26">
        <w:rPr>
          <w:rFonts w:ascii="SassoonPrimaryInfant" w:hAnsi="SassoonPrimaryInfant"/>
        </w:rPr>
        <w:t xml:space="preserve"> (and recovery premium funding) </w:t>
      </w:r>
      <w:r w:rsidRPr="00AE4F26">
        <w:rPr>
          <w:rFonts w:ascii="SassoonPrimaryInfant" w:hAnsi="SassoonPrimaryInfant"/>
          <w:b/>
          <w:bCs/>
        </w:rPr>
        <w:t>this academic year</w:t>
      </w:r>
      <w:r w:rsidRPr="00AE4F26">
        <w:rPr>
          <w:rFonts w:ascii="SassoonPrimaryInfant" w:hAnsi="SassoonPrimaryInfant"/>
        </w:rPr>
        <w:t xml:space="preserve"> to address the challenges listed above.</w:t>
      </w:r>
    </w:p>
    <w:p w:rsidR="00E66558" w:rsidRPr="00AE4F26" w:rsidRDefault="009D71E8">
      <w:pPr>
        <w:pStyle w:val="Heading3"/>
        <w:rPr>
          <w:rFonts w:ascii="SassoonPrimaryInfant" w:hAnsi="SassoonPrimaryInfant"/>
        </w:rPr>
      </w:pPr>
      <w:r w:rsidRPr="00AE4F26">
        <w:rPr>
          <w:rFonts w:ascii="SassoonPrimaryInfant" w:hAnsi="SassoonPrimaryInfant"/>
        </w:rPr>
        <w:t>Teaching (for example, CPD, recruitment and retention)</w:t>
      </w:r>
    </w:p>
    <w:p w:rsidR="00E66558" w:rsidRPr="00AE4F26" w:rsidRDefault="009D71E8">
      <w:pPr>
        <w:rPr>
          <w:rFonts w:ascii="SassoonPrimaryInfant" w:hAnsi="SassoonPrimaryInfant"/>
        </w:rPr>
      </w:pPr>
      <w:r w:rsidRPr="00AE4F26">
        <w:rPr>
          <w:rFonts w:ascii="SassoonPrimaryInfant" w:hAnsi="SassoonPrimaryInfant"/>
        </w:rPr>
        <w:t xml:space="preserve">Budgeted cost: £ </w:t>
      </w:r>
      <w:r w:rsidR="00A01B37" w:rsidRPr="00AE4F26">
        <w:rPr>
          <w:rFonts w:ascii="SassoonPrimaryInfant" w:hAnsi="SassoonPrimaryInfant"/>
          <w:i/>
          <w:iCs/>
        </w:rPr>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AE4F2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Challenge number(s) addressed</w:t>
            </w:r>
          </w:p>
        </w:tc>
      </w:tr>
      <w:tr w:rsidR="00E66558" w:rsidRPr="00AE4F2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BE5361" w:rsidP="00BE5361">
            <w:pPr>
              <w:pStyle w:val="TableRow"/>
              <w:ind w:left="0"/>
              <w:rPr>
                <w:rFonts w:ascii="SassoonPrimaryInfant" w:hAnsi="SassoonPrimaryInfant"/>
              </w:rPr>
            </w:pPr>
            <w:r w:rsidRPr="00AE4F26">
              <w:rPr>
                <w:rFonts w:ascii="SassoonPrimaryInfant" w:hAnsi="SassoonPrimaryInfant"/>
              </w:rPr>
              <w:t xml:space="preserve">Improve </w:t>
            </w:r>
            <w:r w:rsidR="00EB1D76" w:rsidRPr="00AE4F26">
              <w:rPr>
                <w:rFonts w:ascii="SassoonPrimaryInfant" w:hAnsi="SassoonPrimaryInfant"/>
              </w:rPr>
              <w:t xml:space="preserve">the </w:t>
            </w:r>
            <w:r w:rsidRPr="00AE4F26">
              <w:rPr>
                <w:rFonts w:ascii="SassoonPrimaryInfant" w:hAnsi="SassoonPrimaryInfant"/>
              </w:rPr>
              <w:t xml:space="preserve">quality </w:t>
            </w:r>
            <w:r w:rsidR="00EB1D76" w:rsidRPr="00AE4F26">
              <w:rPr>
                <w:rFonts w:ascii="SassoonPrimaryInfant" w:hAnsi="SassoonPrimaryInfant"/>
              </w:rPr>
              <w:t xml:space="preserve">of </w:t>
            </w:r>
            <w:r w:rsidRPr="00AE4F26">
              <w:rPr>
                <w:rFonts w:ascii="SassoonPrimaryInfant" w:hAnsi="SassoonPrimaryInfant"/>
              </w:rPr>
              <w:t xml:space="preserve">teaching </w:t>
            </w:r>
            <w:r w:rsidR="00EB1D76" w:rsidRPr="00AE4F26">
              <w:rPr>
                <w:rFonts w:ascii="SassoonPrimaryInfant" w:hAnsi="SassoonPrimaryInfant"/>
              </w:rPr>
              <w:t>in</w:t>
            </w:r>
            <w:r w:rsidR="003C0034" w:rsidRPr="00AE4F26">
              <w:rPr>
                <w:rFonts w:ascii="SassoonPrimaryInfant" w:hAnsi="SassoonPrimaryInfant"/>
              </w:rPr>
              <w:t xml:space="preserve"> English </w:t>
            </w:r>
            <w:r w:rsidRPr="00AE4F26">
              <w:rPr>
                <w:rFonts w:ascii="SassoonPrimaryInfant" w:hAnsi="SassoonPrimaryInfant"/>
              </w:rPr>
              <w:t xml:space="preserve">through </w:t>
            </w:r>
            <w:r w:rsidR="00D72306" w:rsidRPr="00AE4F26">
              <w:rPr>
                <w:rFonts w:ascii="SassoonPrimaryInfant" w:hAnsi="SassoonPrimaryInfant"/>
              </w:rPr>
              <w:t xml:space="preserve">Oracy </w:t>
            </w:r>
            <w:r w:rsidRPr="00AE4F26">
              <w:rPr>
                <w:rFonts w:ascii="SassoonPrimaryInfant" w:hAnsi="SassoonPrimaryInfant"/>
              </w:rPr>
              <w:t>CPD</w:t>
            </w:r>
            <w:r w:rsidR="00EB1D76" w:rsidRPr="00AE4F26">
              <w:rPr>
                <w:rFonts w:ascii="SassoonPrimaryInfant" w:hAnsi="SassoonPrimaryInfant"/>
              </w:rPr>
              <w:t xml:space="preserve">/ </w:t>
            </w:r>
            <w:r w:rsidRPr="00AE4F26">
              <w:rPr>
                <w:rFonts w:ascii="SassoonPrimaryInfant" w:hAnsi="SassoonPrimaryInfant"/>
              </w:rPr>
              <w:t>staff meetings</w:t>
            </w:r>
          </w:p>
          <w:p w:rsidR="00D72306" w:rsidRPr="00AE4F26" w:rsidRDefault="00D72306" w:rsidP="00BE5361">
            <w:pPr>
              <w:pStyle w:val="TableRow"/>
              <w:ind w:left="0"/>
              <w:rPr>
                <w:rFonts w:ascii="SassoonPrimaryInfant" w:hAnsi="SassoonPrimaryInfant"/>
              </w:rPr>
            </w:pPr>
          </w:p>
          <w:p w:rsidR="00DE1EF6" w:rsidRPr="00AE4F26" w:rsidRDefault="00DE1EF6" w:rsidP="00BE5361">
            <w:pPr>
              <w:pStyle w:val="TableRow"/>
              <w:ind w:left="0"/>
              <w:rPr>
                <w:rFonts w:ascii="SassoonPrimaryInfant" w:hAnsi="SassoonPrimaryInfant"/>
              </w:rPr>
            </w:pPr>
            <w:r w:rsidRPr="00AE4F26">
              <w:rPr>
                <w:rFonts w:ascii="SassoonPrimaryInfant" w:hAnsi="SassoonPrimaryInfant"/>
              </w:rPr>
              <w:t xml:space="preserve">A range of quality texts will be purchased to inspire children to read. </w:t>
            </w:r>
          </w:p>
          <w:p w:rsidR="004F579A" w:rsidRPr="00AE4F26" w:rsidRDefault="004F579A" w:rsidP="00BE5361">
            <w:pPr>
              <w:pStyle w:val="TableRow"/>
              <w:ind w:left="0"/>
              <w:rPr>
                <w:rFonts w:ascii="SassoonPrimaryInfant" w:hAnsi="SassoonPrimaryInfant"/>
              </w:rPr>
            </w:pPr>
            <w:r w:rsidRPr="00AE4F26">
              <w:rPr>
                <w:rFonts w:ascii="SassoonPrimaryInfant" w:hAnsi="SassoonPrimaryInfant"/>
              </w:rPr>
              <w:t xml:space="preserve">Reading opportunities are meaningful, engaging and mapped across the curriculum. </w:t>
            </w:r>
          </w:p>
          <w:p w:rsidR="004F579A" w:rsidRPr="00AE4F26" w:rsidRDefault="004F579A" w:rsidP="00BE5361">
            <w:pPr>
              <w:pStyle w:val="TableRow"/>
              <w:ind w:left="0"/>
              <w:rPr>
                <w:rFonts w:ascii="SassoonPrimaryInfant" w:hAnsi="SassoonPrimaryInfant"/>
              </w:rPr>
            </w:pPr>
          </w:p>
          <w:p w:rsidR="004F579A" w:rsidRPr="00AE4F26" w:rsidRDefault="004F579A" w:rsidP="00BE5361">
            <w:pPr>
              <w:pStyle w:val="TableRow"/>
              <w:ind w:left="0"/>
              <w:rPr>
                <w:rFonts w:ascii="SassoonPrimaryInfant" w:hAnsi="SassoonPrimaryInfant"/>
              </w:rPr>
            </w:pPr>
            <w:r w:rsidRPr="00AE4F26">
              <w:rPr>
                <w:rFonts w:ascii="SassoonPrimaryInfant" w:hAnsi="SassoonPrimaryInfant"/>
              </w:rPr>
              <w:t xml:space="preserve">Tier 2 vocabulary to be identified and mapped across the curriculum. </w:t>
            </w:r>
          </w:p>
          <w:p w:rsidR="001D148E" w:rsidRPr="00AE4F26" w:rsidRDefault="001D148E" w:rsidP="00BE5361">
            <w:pPr>
              <w:pStyle w:val="TableRow"/>
              <w:ind w:left="0"/>
              <w:rPr>
                <w:rFonts w:ascii="SassoonPrimaryInfant" w:hAnsi="SassoonPrimaryInfant"/>
              </w:rPr>
            </w:pPr>
          </w:p>
          <w:p w:rsidR="001D148E" w:rsidRPr="00AE4F26" w:rsidRDefault="001D148E" w:rsidP="00BE5361">
            <w:pPr>
              <w:pStyle w:val="TableRow"/>
              <w:ind w:left="0"/>
              <w:rPr>
                <w:rFonts w:ascii="SassoonPrimaryInfant" w:hAnsi="SassoonPrimaryInfant"/>
              </w:rPr>
            </w:pPr>
            <w:r w:rsidRPr="00AE4F26">
              <w:rPr>
                <w:rFonts w:ascii="SassoonPrimaryInfant" w:hAnsi="SassoonPrimaryInfant"/>
              </w:rPr>
              <w:t>Cost:£</w:t>
            </w:r>
            <w:r w:rsidR="00325ACE" w:rsidRPr="00AE4F26">
              <w:rPr>
                <w:rFonts w:ascii="SassoonPrimaryInfant" w:hAnsi="SassoonPrimaryInfant"/>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034" w:rsidRPr="00AE4F26" w:rsidRDefault="003C0034" w:rsidP="00B956F7">
            <w:pPr>
              <w:pStyle w:val="TableRowCentered"/>
              <w:ind w:left="0"/>
              <w:jc w:val="left"/>
              <w:rPr>
                <w:rFonts w:ascii="SassoonPrimaryInfant" w:hAnsi="SassoonPrimaryInfant"/>
              </w:rPr>
            </w:pPr>
            <w:r w:rsidRPr="00AE4F26">
              <w:rPr>
                <w:rFonts w:ascii="SassoonPrimaryInfant" w:hAnsi="SassoonPrimaryInfant"/>
              </w:rPr>
              <w:t xml:space="preserve">‘Good teaching is the most important lever that schools have to improve outcomes for disadvantaged pupils’ </w:t>
            </w:r>
            <w:r w:rsidR="00EB1D76" w:rsidRPr="00AE4F26">
              <w:rPr>
                <w:rFonts w:ascii="SassoonPrimaryInfant" w:hAnsi="SassoonPrimaryInfant"/>
              </w:rPr>
              <w:t>(</w:t>
            </w:r>
            <w:r w:rsidRPr="00AE4F26">
              <w:rPr>
                <w:rFonts w:ascii="SassoonPrimaryInfant" w:hAnsi="SassoonPrimaryInfant"/>
              </w:rPr>
              <w:t>EEF guide to the PP</w:t>
            </w:r>
            <w:r w:rsidR="00EB1D76" w:rsidRPr="00AE4F26">
              <w:rPr>
                <w:rFonts w:ascii="SassoonPrimaryInfant" w:hAnsi="SassoonPrimaryInfant"/>
              </w:rPr>
              <w:t>)</w:t>
            </w:r>
          </w:p>
          <w:p w:rsidR="003C0034" w:rsidRPr="00AE4F26" w:rsidRDefault="003C0034" w:rsidP="00B956F7">
            <w:pPr>
              <w:pStyle w:val="TableRowCentered"/>
              <w:ind w:left="0"/>
              <w:jc w:val="left"/>
              <w:rPr>
                <w:rFonts w:ascii="SassoonPrimaryInfant" w:hAnsi="SassoonPrimaryInfant"/>
              </w:rPr>
            </w:pPr>
          </w:p>
          <w:p w:rsidR="009C557C" w:rsidRPr="00AE4F26" w:rsidRDefault="009C557C" w:rsidP="00B956F7">
            <w:pPr>
              <w:pStyle w:val="TableRowCentered"/>
              <w:ind w:left="0"/>
              <w:jc w:val="left"/>
              <w:rPr>
                <w:rFonts w:ascii="SassoonPrimaryInfant" w:hAnsi="SassoonPrimaryInfant"/>
              </w:rPr>
            </w:pPr>
          </w:p>
          <w:p w:rsidR="00E70C6D" w:rsidRPr="00AE4F26" w:rsidRDefault="003C0034" w:rsidP="00B956F7">
            <w:pPr>
              <w:pStyle w:val="TableRowCentered"/>
              <w:ind w:left="0"/>
              <w:jc w:val="left"/>
              <w:rPr>
                <w:rFonts w:ascii="SassoonPrimaryInfant" w:hAnsi="SassoonPrimaryInfant"/>
              </w:rPr>
            </w:pPr>
            <w:r w:rsidRPr="00AE4F26">
              <w:rPr>
                <w:rFonts w:ascii="SassoonPrimaryInfant" w:hAnsi="SassoonPrimaryInfant"/>
              </w:rPr>
              <w:t>Reading Comprehension Strategies/ Toolkit/ E</w:t>
            </w:r>
            <w:r w:rsidR="009C557C" w:rsidRPr="00AE4F26">
              <w:rPr>
                <w:rFonts w:ascii="SassoonPrimaryInfant" w:hAnsi="SassoonPrimaryInfant"/>
              </w:rPr>
              <w:t>EF</w:t>
            </w:r>
          </w:p>
          <w:p w:rsidR="00E70C6D" w:rsidRPr="00AE4F26" w:rsidRDefault="00E70C6D" w:rsidP="00B956F7">
            <w:pPr>
              <w:pStyle w:val="TableRowCentered"/>
              <w:ind w:left="0"/>
              <w:jc w:val="left"/>
              <w:rPr>
                <w:rFonts w:ascii="SassoonPrimaryInfant" w:hAnsi="SassoonPrimaryInfant"/>
                <w:sz w:val="22"/>
              </w:rPr>
            </w:pPr>
          </w:p>
          <w:p w:rsidR="00E70C6D" w:rsidRPr="00AE4F26" w:rsidRDefault="00E70C6D" w:rsidP="00B956F7">
            <w:pPr>
              <w:pStyle w:val="TableRowCentered"/>
              <w:ind w:left="0"/>
              <w:jc w:val="left"/>
              <w:rPr>
                <w:rFonts w:ascii="SassoonPrimaryInfant" w:hAnsi="SassoonPrimaryInfant"/>
                <w:sz w:val="22"/>
              </w:rPr>
            </w:pPr>
          </w:p>
          <w:p w:rsidR="00E70C6D" w:rsidRPr="00AE4F26" w:rsidRDefault="00E70C6D" w:rsidP="00B956F7">
            <w:pPr>
              <w:pStyle w:val="TableRowCentered"/>
              <w:ind w:left="0"/>
              <w:jc w:val="left"/>
              <w:rPr>
                <w:rFonts w:ascii="SassoonPrimaryInfant" w:hAnsi="SassoonPrimaryInfant"/>
                <w:sz w:val="22"/>
              </w:rPr>
            </w:pPr>
            <w:r w:rsidRPr="00AE4F26">
              <w:rPr>
                <w:rFonts w:ascii="SassoonPrimaryInfant" w:hAnsi="SassoonPrimaryInfant"/>
                <w:sz w:val="22"/>
              </w:rPr>
              <w:t xml:space="preserve">EEF – Oral Language Intervention </w:t>
            </w:r>
          </w:p>
          <w:p w:rsidR="00E70C6D" w:rsidRPr="00AE4F26" w:rsidRDefault="00AE4F26" w:rsidP="00B956F7">
            <w:pPr>
              <w:pStyle w:val="TableRowCentered"/>
              <w:ind w:left="0"/>
              <w:jc w:val="left"/>
              <w:rPr>
                <w:rStyle w:val="Hyperlink"/>
                <w:rFonts w:ascii="SassoonPrimaryInfant" w:hAnsi="SassoonPrimaryInfant"/>
                <w:sz w:val="22"/>
              </w:rPr>
            </w:pPr>
            <w:hyperlink r:id="rId8" w:history="1">
              <w:r w:rsidR="00E70C6D" w:rsidRPr="00AE4F26">
                <w:rPr>
                  <w:rStyle w:val="Hyperlink"/>
                  <w:rFonts w:ascii="SassoonPrimaryInfant" w:hAnsi="SassoonPrimaryInfant"/>
                  <w:sz w:val="22"/>
                </w:rPr>
                <w:t>Oral language interventions | EEF (educationendowmentfoundation.org.uk)</w:t>
              </w:r>
            </w:hyperlink>
          </w:p>
          <w:p w:rsidR="009C557C" w:rsidRPr="00AE4F26" w:rsidRDefault="009C557C" w:rsidP="00B956F7">
            <w:pPr>
              <w:pStyle w:val="TableRowCentered"/>
              <w:ind w:left="0"/>
              <w:jc w:val="left"/>
              <w:rPr>
                <w:rFonts w:ascii="SassoonPrimaryInfant" w:hAnsi="SassoonPrimaryInfant"/>
                <w:sz w:val="22"/>
              </w:rPr>
            </w:pPr>
            <w:r w:rsidRPr="00AE4F26">
              <w:rPr>
                <w:rFonts w:ascii="SassoonPrimaryInfant" w:hAnsi="SassoonPrimaryInfant"/>
                <w:sz w:val="22"/>
              </w:rPr>
              <w:t>The EEF found that Oral language interventions (also known as oracy or speaking and listening interventions) refer to approaches that emphasise the importance of spoken language and verbal interaction in the classroom and can have 6+ month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3C0034">
            <w:pPr>
              <w:pStyle w:val="TableRowCentered"/>
              <w:jc w:val="left"/>
              <w:rPr>
                <w:rFonts w:ascii="SassoonPrimaryInfant" w:hAnsi="SassoonPrimaryInfant"/>
                <w:sz w:val="22"/>
              </w:rPr>
            </w:pPr>
            <w:r w:rsidRPr="00AE4F26">
              <w:rPr>
                <w:rFonts w:ascii="SassoonPrimaryInfant" w:hAnsi="SassoonPrimaryInfant"/>
                <w:sz w:val="22"/>
              </w:rPr>
              <w:t xml:space="preserve">1,2,3 </w:t>
            </w:r>
          </w:p>
        </w:tc>
      </w:tr>
      <w:tr w:rsidR="00DA5CAE" w:rsidRPr="00AE4F26" w:rsidTr="003B516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1D148E" w:rsidP="00DA5CAE">
            <w:pPr>
              <w:pStyle w:val="TableRow"/>
              <w:rPr>
                <w:rFonts w:ascii="SassoonPrimaryInfant" w:hAnsi="SassoonPrimaryInfant" w:cs="Arial"/>
                <w:iCs/>
                <w:color w:val="auto"/>
              </w:rPr>
            </w:pPr>
            <w:r w:rsidRPr="00AE4F26">
              <w:rPr>
                <w:rFonts w:ascii="SassoonPrimaryInfant" w:hAnsi="SassoonPrimaryInfant" w:cs="Arial"/>
                <w:iCs/>
                <w:color w:val="auto"/>
              </w:rPr>
              <w:t>Continue to implement</w:t>
            </w:r>
            <w:r w:rsidR="00DA5CAE" w:rsidRPr="00AE4F26">
              <w:rPr>
                <w:rFonts w:ascii="SassoonPrimaryInfant" w:hAnsi="SassoonPrimaryInfant" w:cs="Arial"/>
                <w:iCs/>
                <w:color w:val="auto"/>
              </w:rPr>
              <w:t xml:space="preserve"> a </w:t>
            </w:r>
            <w:hyperlink r:id="rId9" w:history="1">
              <w:r w:rsidR="00DA5CAE" w:rsidRPr="00AE4F26">
                <w:rPr>
                  <w:rStyle w:val="Hyperlink"/>
                  <w:rFonts w:ascii="SassoonPrimaryInfant" w:hAnsi="SassoonPrimaryInfant" w:cs="Arial"/>
                  <w:iCs/>
                  <w:color w:val="0070C0"/>
                </w:rPr>
                <w:t>D</w:t>
              </w:r>
              <w:r w:rsidR="00DA5CAE" w:rsidRPr="00AE4F26">
                <w:rPr>
                  <w:rStyle w:val="Hyperlink"/>
                  <w:rFonts w:ascii="SassoonPrimaryInfant" w:hAnsi="SassoonPrimaryInfant"/>
                  <w:color w:val="0070C0"/>
                </w:rPr>
                <w:t xml:space="preserve">fE </w:t>
              </w:r>
              <w:r w:rsidR="00DA5CAE" w:rsidRPr="00AE4F26">
                <w:rPr>
                  <w:rStyle w:val="Hyperlink"/>
                  <w:rFonts w:ascii="SassoonPrimaryInfant" w:hAnsi="SassoonPrimaryInfant" w:cs="Arial"/>
                  <w:iCs/>
                  <w:color w:val="0070C0"/>
                </w:rPr>
                <w:t>validated Systematic Synthetic Phonics programme</w:t>
              </w:r>
            </w:hyperlink>
            <w:r w:rsidR="00DA5CAE" w:rsidRPr="00AE4F26">
              <w:rPr>
                <w:rFonts w:ascii="SassoonPrimaryInfant" w:hAnsi="SassoonPrimaryInfant" w:cs="Arial"/>
                <w:iCs/>
                <w:color w:val="auto"/>
              </w:rPr>
              <w:t xml:space="preserve"> </w:t>
            </w:r>
            <w:r w:rsidRPr="00AE4F26">
              <w:rPr>
                <w:rFonts w:ascii="SassoonPrimaryInfant" w:hAnsi="SassoonPrimaryInfant" w:cs="Arial"/>
                <w:iCs/>
                <w:color w:val="auto"/>
              </w:rPr>
              <w:t xml:space="preserve">(Super Sonic Phonic Friends) </w:t>
            </w:r>
            <w:r w:rsidR="00DA5CAE" w:rsidRPr="00AE4F26">
              <w:rPr>
                <w:rFonts w:ascii="SassoonPrimaryInfant" w:hAnsi="SassoonPrimaryInfant" w:cs="Arial"/>
                <w:iCs/>
                <w:color w:val="auto"/>
              </w:rPr>
              <w:t>to secure stronger phonics teaching for all pupils.</w:t>
            </w:r>
          </w:p>
          <w:p w:rsidR="001D148E" w:rsidRPr="00AE4F26" w:rsidRDefault="001D148E" w:rsidP="00DA5CAE">
            <w:pPr>
              <w:pStyle w:val="TableRow"/>
              <w:rPr>
                <w:rFonts w:ascii="SassoonPrimaryInfant" w:hAnsi="SassoonPrimaryInfant"/>
                <w:i/>
                <w:sz w:val="22"/>
              </w:rPr>
            </w:pPr>
            <w:r w:rsidRPr="00AE4F26">
              <w:rPr>
                <w:rFonts w:ascii="SassoonPrimaryInfant" w:hAnsi="SassoonPrimaryInfant"/>
              </w:rPr>
              <w:t>Cost:£</w:t>
            </w:r>
            <w:r w:rsidR="00A01B37" w:rsidRPr="00AE4F26">
              <w:rPr>
                <w:rFonts w:ascii="SassoonPrimaryInfant" w:hAnsi="SassoonPrimaryInfant"/>
              </w:rPr>
              <w:t>2000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DA5CAE" w:rsidP="00DA5CAE">
            <w:pPr>
              <w:pStyle w:val="TableRowCentered"/>
              <w:jc w:val="left"/>
              <w:rPr>
                <w:rFonts w:ascii="SassoonPrimaryInfant" w:hAnsi="SassoonPrimaryInfant" w:cs="Arial"/>
                <w:color w:val="auto"/>
                <w:szCs w:val="24"/>
              </w:rPr>
            </w:pPr>
            <w:r w:rsidRPr="00AE4F26">
              <w:rPr>
                <w:rFonts w:ascii="SassoonPrimaryInfant" w:hAnsi="SassoonPrimaryInfant" w:cs="Arial"/>
                <w:color w:val="auto"/>
                <w:szCs w:val="24"/>
              </w:rPr>
              <w:t xml:space="preserve">Phonics approaches have a strong evidence base that indicates a positive impact on the accuracy of word reading particularly for disadvantaged pupils: </w:t>
            </w:r>
          </w:p>
          <w:p w:rsidR="00DA5CAE" w:rsidRPr="00AE4F26" w:rsidRDefault="00AE4F26" w:rsidP="00DA5CAE">
            <w:pPr>
              <w:pStyle w:val="TableRowCentered"/>
              <w:jc w:val="left"/>
              <w:rPr>
                <w:rFonts w:ascii="SassoonPrimaryInfant" w:hAnsi="SassoonPrimaryInfant"/>
                <w:sz w:val="22"/>
              </w:rPr>
            </w:pPr>
            <w:hyperlink r:id="rId10" w:history="1">
              <w:r w:rsidR="00DA5CAE" w:rsidRPr="00AE4F26">
                <w:rPr>
                  <w:rFonts w:ascii="SassoonPrimaryInfant" w:hAnsi="SassoonPrimaryInfant"/>
                  <w:color w:val="0070C0"/>
                  <w:szCs w:val="24"/>
                  <w:u w:val="single"/>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DA5CAE" w:rsidP="00DA5CAE">
            <w:pPr>
              <w:pStyle w:val="TableRowCentered"/>
              <w:jc w:val="left"/>
              <w:rPr>
                <w:rFonts w:ascii="SassoonPrimaryInfant" w:hAnsi="SassoonPrimaryInfant"/>
                <w:sz w:val="22"/>
              </w:rPr>
            </w:pPr>
            <w:r w:rsidRPr="00AE4F26">
              <w:rPr>
                <w:rFonts w:ascii="SassoonPrimaryInfant" w:hAnsi="SassoonPrimaryInfant"/>
                <w:color w:val="auto"/>
                <w:szCs w:val="24"/>
              </w:rPr>
              <w:t>2</w:t>
            </w:r>
          </w:p>
        </w:tc>
      </w:tr>
      <w:tr w:rsidR="00DA5CAE" w:rsidRPr="00AE4F26" w:rsidTr="003B516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DA5CAE" w:rsidP="00DA5CAE">
            <w:pPr>
              <w:spacing w:before="60" w:after="120" w:line="240" w:lineRule="auto"/>
              <w:ind w:left="28" w:right="57"/>
              <w:rPr>
                <w:rFonts w:ascii="SassoonPrimaryInfant" w:hAnsi="SassoonPrimaryInfant" w:cs="Arial"/>
                <w:color w:val="auto"/>
              </w:rPr>
            </w:pPr>
            <w:r w:rsidRPr="00AE4F26">
              <w:rPr>
                <w:rFonts w:ascii="SassoonPrimaryInfant" w:hAnsi="SassoonPrimaryInfant"/>
                <w:color w:val="auto"/>
              </w:rPr>
              <w:t xml:space="preserve">Enhancement of our maths teaching and curriculum planning in </w:t>
            </w:r>
            <w:r w:rsidRPr="00AE4F26">
              <w:rPr>
                <w:rFonts w:ascii="SassoonPrimaryInfant" w:hAnsi="SassoonPrimaryInfant"/>
                <w:color w:val="auto"/>
              </w:rPr>
              <w:lastRenderedPageBreak/>
              <w:t>line with DfE and EEF guidance.</w:t>
            </w:r>
          </w:p>
          <w:p w:rsidR="003C0034" w:rsidRPr="00AE4F26" w:rsidRDefault="003C0034" w:rsidP="003C0034">
            <w:pPr>
              <w:pStyle w:val="TableRow"/>
              <w:rPr>
                <w:rFonts w:ascii="SassoonPrimaryInfant" w:hAnsi="SassoonPrimaryInfant"/>
                <w:color w:val="auto"/>
              </w:rPr>
            </w:pPr>
          </w:p>
          <w:p w:rsidR="003C0034" w:rsidRPr="00AE4F26" w:rsidRDefault="00DA5CAE" w:rsidP="003C0034">
            <w:pPr>
              <w:pStyle w:val="TableRow"/>
              <w:rPr>
                <w:rFonts w:ascii="SassoonPrimaryInfant" w:hAnsi="SassoonPrimaryInfant"/>
                <w:color w:val="auto"/>
              </w:rPr>
            </w:pPr>
            <w:r w:rsidRPr="00AE4F26">
              <w:rPr>
                <w:rFonts w:ascii="SassoonPrimaryInfant" w:hAnsi="SassoonPrimaryInfant"/>
                <w:color w:val="auto"/>
              </w:rPr>
              <w:t xml:space="preserve">We will </w:t>
            </w:r>
            <w:r w:rsidR="003C0034" w:rsidRPr="00AE4F26">
              <w:rPr>
                <w:rFonts w:ascii="SassoonPrimaryInfant" w:hAnsi="SassoonPrimaryInfant"/>
                <w:color w:val="auto"/>
              </w:rPr>
              <w:t>provide CPD for all teaching staff to ensure teacher knowledge will be improved and that practice is consistent across school</w:t>
            </w:r>
          </w:p>
          <w:p w:rsidR="003C0034" w:rsidRPr="00AE4F26" w:rsidRDefault="001D148E" w:rsidP="001D148E">
            <w:pPr>
              <w:pStyle w:val="TableRow"/>
              <w:ind w:left="0"/>
              <w:rPr>
                <w:rFonts w:ascii="SassoonPrimaryInfant" w:hAnsi="SassoonPrimaryInfant"/>
                <w:color w:val="auto"/>
              </w:rPr>
            </w:pPr>
            <w:r w:rsidRPr="00AE4F26">
              <w:rPr>
                <w:rFonts w:ascii="SassoonPrimaryInfant" w:hAnsi="SassoonPrimaryInfant"/>
              </w:rPr>
              <w:t>Cost:£</w:t>
            </w:r>
            <w:r w:rsidR="00A01B37" w:rsidRPr="00AE4F26">
              <w:rPr>
                <w:rFonts w:ascii="SassoonPrimaryInfant" w:hAnsi="SassoonPrimaryInfant"/>
              </w:rPr>
              <w:t>1000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3C0034" w:rsidP="00DA5CAE">
            <w:pPr>
              <w:suppressAutoHyphens w:val="0"/>
              <w:autoSpaceDN/>
              <w:spacing w:before="60" w:after="60" w:line="240" w:lineRule="auto"/>
              <w:ind w:left="57" w:right="57"/>
              <w:rPr>
                <w:rFonts w:ascii="SassoonPrimaryInfant" w:hAnsi="SassoonPrimaryInfant" w:cs="Arial"/>
                <w:iCs/>
                <w:color w:val="auto"/>
              </w:rPr>
            </w:pPr>
            <w:r w:rsidRPr="00AE4F26">
              <w:rPr>
                <w:rFonts w:ascii="SassoonPrimaryInfant" w:hAnsi="SassoonPrimaryInfant" w:cs="Arial"/>
                <w:iCs/>
                <w:color w:val="auto"/>
              </w:rPr>
              <w:lastRenderedPageBreak/>
              <w:t xml:space="preserve">We will use </w:t>
            </w:r>
            <w:r w:rsidR="00DA5CAE" w:rsidRPr="00AE4F26">
              <w:rPr>
                <w:rFonts w:ascii="SassoonPrimaryInfant" w:hAnsi="SassoonPrimaryInfant" w:cs="Arial"/>
                <w:iCs/>
                <w:color w:val="auto"/>
              </w:rPr>
              <w:t xml:space="preserve"> DfE non-statutory guidance </w:t>
            </w:r>
            <w:r w:rsidRPr="00AE4F26">
              <w:rPr>
                <w:rFonts w:ascii="SassoonPrimaryInfant" w:hAnsi="SassoonPrimaryInfant" w:cs="Arial"/>
                <w:iCs/>
                <w:color w:val="auto"/>
              </w:rPr>
              <w:t xml:space="preserve">that </w:t>
            </w:r>
            <w:r w:rsidR="00DA5CAE" w:rsidRPr="00AE4F26">
              <w:rPr>
                <w:rFonts w:ascii="SassoonPrimaryInfant" w:hAnsi="SassoonPrimaryInfant" w:cs="Arial"/>
                <w:iCs/>
                <w:color w:val="auto"/>
              </w:rPr>
              <w:t xml:space="preserve">has been produced in conjunction with the National Centre for Excellence </w:t>
            </w:r>
            <w:r w:rsidR="00DA5CAE" w:rsidRPr="00AE4F26">
              <w:rPr>
                <w:rFonts w:ascii="SassoonPrimaryInfant" w:hAnsi="SassoonPrimaryInfant" w:cs="Arial"/>
                <w:iCs/>
                <w:color w:val="auto"/>
              </w:rPr>
              <w:lastRenderedPageBreak/>
              <w:t xml:space="preserve">in the Teaching of Mathematics, drawing on evidence-based approaches: </w:t>
            </w:r>
          </w:p>
          <w:p w:rsidR="00DA5CAE" w:rsidRPr="00AE4F26" w:rsidRDefault="00AE4F26" w:rsidP="00DA5CAE">
            <w:pPr>
              <w:suppressAutoHyphens w:val="0"/>
              <w:autoSpaceDN/>
              <w:spacing w:before="60" w:after="120" w:line="240" w:lineRule="auto"/>
              <w:ind w:left="57" w:right="57"/>
              <w:rPr>
                <w:rFonts w:ascii="SassoonPrimaryInfant" w:hAnsi="SassoonPrimaryInfant" w:cs="Arial"/>
                <w:iCs/>
                <w:color w:val="0070C0"/>
              </w:rPr>
            </w:pPr>
            <w:hyperlink r:id="rId11" w:history="1">
              <w:r w:rsidR="00DA5CAE" w:rsidRPr="00AE4F26">
                <w:rPr>
                  <w:rFonts w:ascii="SassoonPrimaryInfant" w:hAnsi="SassoonPrimaryInfant"/>
                  <w:color w:val="0070C0"/>
                  <w:u w:val="single"/>
                </w:rPr>
                <w:t>Maths_guidance_KS_1_and_2.pdf (publishing.service.gov.uk)</w:t>
              </w:r>
            </w:hyperlink>
          </w:p>
          <w:p w:rsidR="00DA5CAE" w:rsidRPr="00AE4F26" w:rsidRDefault="00DA5CAE" w:rsidP="00DA5CAE">
            <w:pPr>
              <w:pStyle w:val="TableRowCentered"/>
              <w:jc w:val="left"/>
              <w:rPr>
                <w:rFonts w:ascii="SassoonPrimaryInfant" w:hAnsi="SassoonPrimaryInfant"/>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A5CAE" w:rsidRPr="00AE4F26" w:rsidRDefault="00DA5CAE" w:rsidP="00DA5CAE">
            <w:pPr>
              <w:pStyle w:val="TableRowCentered"/>
              <w:jc w:val="left"/>
              <w:rPr>
                <w:rFonts w:ascii="SassoonPrimaryInfant" w:hAnsi="SassoonPrimaryInfant"/>
                <w:sz w:val="22"/>
              </w:rPr>
            </w:pPr>
            <w:r w:rsidRPr="00AE4F26">
              <w:rPr>
                <w:rFonts w:ascii="SassoonPrimaryInfant" w:hAnsi="SassoonPrimaryInfant"/>
                <w:color w:val="auto"/>
                <w:szCs w:val="24"/>
              </w:rPr>
              <w:lastRenderedPageBreak/>
              <w:t>3</w:t>
            </w:r>
          </w:p>
        </w:tc>
      </w:tr>
      <w:tr w:rsidR="00EB1D76" w:rsidRPr="00AE4F26" w:rsidTr="003B516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D148E" w:rsidRPr="00AE4F26" w:rsidRDefault="00EB1D76" w:rsidP="001D148E">
            <w:pPr>
              <w:spacing w:before="60" w:after="120" w:line="240" w:lineRule="auto"/>
              <w:ind w:left="28" w:right="57"/>
              <w:rPr>
                <w:rFonts w:ascii="SassoonPrimaryInfant" w:hAnsi="SassoonPrimaryInfant"/>
              </w:rPr>
            </w:pPr>
            <w:r w:rsidRPr="00AE4F26">
              <w:rPr>
                <w:rFonts w:ascii="SassoonPrimaryInfant" w:hAnsi="SassoonPrimaryInfant"/>
              </w:rPr>
              <w:t>Coaching for all Class Teachers</w:t>
            </w:r>
            <w:r w:rsidR="001D148E" w:rsidRPr="00AE4F26">
              <w:rPr>
                <w:rFonts w:ascii="SassoonPrimaryInfant" w:hAnsi="SassoonPrimaryInfant"/>
              </w:rPr>
              <w:t xml:space="preserve"> using the ‘Leverage Leadership’ approach.  </w:t>
            </w:r>
          </w:p>
          <w:p w:rsidR="00D72306" w:rsidRPr="00AE4F26" w:rsidRDefault="00D72306" w:rsidP="001D148E">
            <w:pPr>
              <w:spacing w:before="60" w:after="120" w:line="240" w:lineRule="auto"/>
              <w:ind w:left="28" w:right="57"/>
              <w:rPr>
                <w:rFonts w:ascii="SassoonPrimaryInfant" w:hAnsi="SassoonPrimaryInfant"/>
              </w:rPr>
            </w:pPr>
          </w:p>
          <w:p w:rsidR="00D72306" w:rsidRPr="00AE4F26" w:rsidRDefault="00D72306" w:rsidP="001D148E">
            <w:pPr>
              <w:spacing w:before="60" w:after="120" w:line="240" w:lineRule="auto"/>
              <w:ind w:left="28" w:right="57"/>
              <w:rPr>
                <w:rFonts w:ascii="SassoonPrimaryInfant" w:hAnsi="SassoonPrimaryInfant"/>
              </w:rPr>
            </w:pPr>
            <w:r w:rsidRPr="00AE4F26">
              <w:rPr>
                <w:rFonts w:ascii="SassoonPrimaryInfant" w:hAnsi="SassoonPrimaryInfant"/>
              </w:rPr>
              <w:t>Weekly/ fortnightly teaching and learning coaching sessions for all classroom teachers</w:t>
            </w:r>
            <w:r w:rsidR="009C557C" w:rsidRPr="00AE4F26">
              <w:rPr>
                <w:rFonts w:ascii="SassoonPrimaryInfant" w:hAnsi="SassoonPrimaryInfant"/>
              </w:rPr>
              <w:t>.</w:t>
            </w:r>
            <w:r w:rsidRPr="00AE4F26">
              <w:rPr>
                <w:rFonts w:ascii="SassoonPrimaryInfant" w:hAnsi="SassoonPrimaryInfant"/>
              </w:rPr>
              <w:t xml:space="preserve"> </w:t>
            </w:r>
          </w:p>
          <w:p w:rsidR="001D148E" w:rsidRPr="00AE4F26" w:rsidRDefault="001D148E" w:rsidP="001D148E">
            <w:pPr>
              <w:rPr>
                <w:rFonts w:ascii="SassoonPrimaryInfant" w:hAnsi="SassoonPrimaryInfant"/>
              </w:rPr>
            </w:pPr>
          </w:p>
          <w:p w:rsidR="001D148E" w:rsidRPr="00AE4F26" w:rsidRDefault="001D148E" w:rsidP="001D148E">
            <w:pPr>
              <w:rPr>
                <w:rFonts w:ascii="SassoonPrimaryInfant" w:hAnsi="SassoonPrimaryInfant"/>
              </w:rPr>
            </w:pPr>
          </w:p>
          <w:p w:rsidR="001D148E" w:rsidRPr="00AE4F26" w:rsidRDefault="001D148E" w:rsidP="001D148E">
            <w:pPr>
              <w:rPr>
                <w:rFonts w:ascii="SassoonPrimaryInfant" w:hAnsi="SassoonPrimaryInfant"/>
              </w:rPr>
            </w:pPr>
          </w:p>
          <w:p w:rsidR="001D148E" w:rsidRPr="00AE4F26" w:rsidRDefault="001D148E" w:rsidP="001D148E">
            <w:pPr>
              <w:rPr>
                <w:rFonts w:ascii="SassoonPrimaryInfant" w:hAnsi="SassoonPrimaryInfant"/>
              </w:rPr>
            </w:pPr>
          </w:p>
          <w:p w:rsidR="001D148E" w:rsidRPr="00AE4F26" w:rsidRDefault="001D148E" w:rsidP="001D148E">
            <w:pPr>
              <w:rPr>
                <w:rFonts w:ascii="SassoonPrimaryInfant" w:hAnsi="SassoonPrimaryInfant"/>
              </w:rPr>
            </w:pPr>
            <w:r w:rsidRPr="00AE4F26">
              <w:rPr>
                <w:rFonts w:ascii="SassoonPrimaryInfant" w:hAnsi="SassoonPrimaryInfant"/>
              </w:rPr>
              <w:t>Cost:£</w:t>
            </w:r>
            <w:r w:rsidR="00A01B37" w:rsidRPr="00AE4F26">
              <w:rPr>
                <w:rFonts w:ascii="SassoonPrimaryInfant" w:hAnsi="SassoonPrimaryInfant"/>
              </w:rPr>
              <w:t>4000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B1D76" w:rsidRPr="00AE4F26" w:rsidRDefault="00EB1D76" w:rsidP="00DA5CAE">
            <w:pPr>
              <w:suppressAutoHyphens w:val="0"/>
              <w:autoSpaceDN/>
              <w:spacing w:before="60" w:after="60" w:line="240" w:lineRule="auto"/>
              <w:ind w:left="57" w:right="57"/>
              <w:rPr>
                <w:rFonts w:ascii="SassoonPrimaryInfant" w:hAnsi="SassoonPrimaryInfant"/>
              </w:rPr>
            </w:pPr>
            <w:r w:rsidRPr="00AE4F26">
              <w:rPr>
                <w:rFonts w:ascii="SassoonPrimaryInfant" w:hAnsi="SassoonPrimaryInfant"/>
              </w:rPr>
              <w:t>Coaching is the most powerful way to ensure all staff in schools have the skills to influence change, reflect on learning and deliver outstanding pedagogy. Coaching builds confidence, creates a culture that is non-judgemental, highly motivating will transform practice. Once teachers have been trained they will have the tools to greater problem solve and manage problems within their team which will in turn improve wellbeing.</w:t>
            </w:r>
          </w:p>
          <w:p w:rsidR="00D72306" w:rsidRPr="00AE4F26" w:rsidRDefault="00D72306" w:rsidP="00DA5CAE">
            <w:pPr>
              <w:suppressAutoHyphens w:val="0"/>
              <w:autoSpaceDN/>
              <w:spacing w:before="60" w:after="60" w:line="240" w:lineRule="auto"/>
              <w:ind w:left="57" w:right="57"/>
              <w:rPr>
                <w:rFonts w:ascii="SassoonPrimaryInfant" w:hAnsi="SassoonPrimaryInfant" w:cs="Arial"/>
                <w:iCs/>
                <w:color w:val="auto"/>
              </w:rPr>
            </w:pPr>
          </w:p>
          <w:p w:rsidR="00D72306" w:rsidRPr="00AE4F26" w:rsidRDefault="00D72306" w:rsidP="00DA5CAE">
            <w:pPr>
              <w:suppressAutoHyphens w:val="0"/>
              <w:autoSpaceDN/>
              <w:spacing w:before="60" w:after="60" w:line="240" w:lineRule="auto"/>
              <w:ind w:left="57" w:right="57"/>
              <w:rPr>
                <w:rFonts w:ascii="SassoonPrimaryInfant" w:hAnsi="SassoonPrimaryInfant" w:cs="Arial"/>
                <w:iCs/>
                <w:color w:val="auto"/>
              </w:rPr>
            </w:pPr>
            <w:r w:rsidRPr="00AE4F26">
              <w:rPr>
                <w:rFonts w:ascii="SassoonPrimaryInfant" w:hAnsi="SassoonPrimaryInfant" w:cs="Arial"/>
                <w:iCs/>
                <w:color w:val="auto"/>
              </w:rPr>
              <w:t xml:space="preserve">Leverage Leadership is based around the Uncommon School agenda in the USA.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B1D76" w:rsidRPr="00AE4F26" w:rsidRDefault="00EB1D76" w:rsidP="00DA5CAE">
            <w:pPr>
              <w:pStyle w:val="TableRowCentered"/>
              <w:jc w:val="left"/>
              <w:rPr>
                <w:rFonts w:ascii="SassoonPrimaryInfant" w:hAnsi="SassoonPrimaryInfant"/>
                <w:color w:val="auto"/>
                <w:szCs w:val="24"/>
              </w:rPr>
            </w:pPr>
            <w:r w:rsidRPr="00AE4F26">
              <w:rPr>
                <w:rFonts w:ascii="SassoonPrimaryInfant" w:hAnsi="SassoonPrimaryInfant"/>
                <w:color w:val="auto"/>
                <w:szCs w:val="24"/>
              </w:rPr>
              <w:t>1,2,3,4</w:t>
            </w:r>
          </w:p>
        </w:tc>
      </w:tr>
      <w:tr w:rsidR="00EB1D76" w:rsidRPr="00AE4F26" w:rsidTr="003B5161">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B1D76" w:rsidRPr="00AE4F26" w:rsidRDefault="00EB1D76" w:rsidP="00DA5CAE">
            <w:pPr>
              <w:spacing w:before="60" w:after="120" w:line="240" w:lineRule="auto"/>
              <w:ind w:left="28" w:right="57"/>
              <w:rPr>
                <w:rFonts w:ascii="SassoonPrimaryInfant" w:hAnsi="SassoonPrimaryInfant"/>
              </w:rPr>
            </w:pPr>
            <w:r w:rsidRPr="00AE4F26">
              <w:rPr>
                <w:rFonts w:ascii="SassoonPrimaryInfant" w:hAnsi="SassoonPrimaryInfant"/>
              </w:rPr>
              <w:t xml:space="preserve">Bespoke programme of support for NQT/ECTs </w:t>
            </w:r>
          </w:p>
          <w:p w:rsidR="001D148E" w:rsidRPr="00AE4F26" w:rsidRDefault="001D148E" w:rsidP="00DA5CAE">
            <w:pPr>
              <w:spacing w:before="60" w:after="120" w:line="240" w:lineRule="auto"/>
              <w:ind w:left="28" w:right="57"/>
              <w:rPr>
                <w:rFonts w:ascii="SassoonPrimaryInfant" w:hAnsi="SassoonPrimaryInfant"/>
              </w:rPr>
            </w:pPr>
          </w:p>
          <w:p w:rsidR="001D148E" w:rsidRPr="00AE4F26" w:rsidRDefault="001D148E" w:rsidP="00DA5CAE">
            <w:pPr>
              <w:spacing w:before="60" w:after="120" w:line="240" w:lineRule="auto"/>
              <w:ind w:left="28" w:right="57"/>
              <w:rPr>
                <w:rFonts w:ascii="SassoonPrimaryInfant" w:hAnsi="SassoonPrimaryInfant"/>
              </w:rPr>
            </w:pPr>
            <w:r w:rsidRPr="00AE4F26">
              <w:rPr>
                <w:rFonts w:ascii="SassoonPrimaryInfant" w:hAnsi="SassoonPrimaryInfant"/>
              </w:rPr>
              <w:t>Cost:£</w:t>
            </w:r>
            <w:r w:rsidR="00A01B37" w:rsidRPr="00AE4F26">
              <w:rPr>
                <w:rFonts w:ascii="SassoonPrimaryInfant" w:hAnsi="SassoonPrimaryInfant"/>
              </w:rPr>
              <w:t>1000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B1D76" w:rsidRPr="00AE4F26" w:rsidRDefault="00EB1D76" w:rsidP="00DA5CAE">
            <w:pPr>
              <w:suppressAutoHyphens w:val="0"/>
              <w:autoSpaceDN/>
              <w:spacing w:before="60" w:after="60" w:line="240" w:lineRule="auto"/>
              <w:ind w:left="57" w:right="57"/>
              <w:rPr>
                <w:rFonts w:ascii="SassoonPrimaryInfant" w:hAnsi="SassoonPrimaryInfant"/>
              </w:rPr>
            </w:pPr>
            <w:r w:rsidRPr="00AE4F26">
              <w:rPr>
                <w:rFonts w:ascii="SassoonPrimaryInfant" w:hAnsi="SassoonPrimaryInfant"/>
              </w:rPr>
              <w:t xml:space="preserve">Guided by Teachers’ Standards, identifying areas of strength and development will increase the confidence and capability of newly qualified/ early career teachers.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B1D76" w:rsidRPr="00AE4F26" w:rsidRDefault="00EB1D76" w:rsidP="00DA5CAE">
            <w:pPr>
              <w:pStyle w:val="TableRowCentered"/>
              <w:jc w:val="left"/>
              <w:rPr>
                <w:rFonts w:ascii="SassoonPrimaryInfant" w:hAnsi="SassoonPrimaryInfant"/>
                <w:color w:val="auto"/>
                <w:szCs w:val="24"/>
              </w:rPr>
            </w:pPr>
            <w:r w:rsidRPr="00AE4F26">
              <w:rPr>
                <w:rFonts w:ascii="SassoonPrimaryInfant" w:hAnsi="SassoonPrimaryInfant"/>
                <w:color w:val="auto"/>
                <w:szCs w:val="24"/>
              </w:rPr>
              <w:t xml:space="preserve">1,2,3,4 </w:t>
            </w:r>
          </w:p>
        </w:tc>
      </w:tr>
    </w:tbl>
    <w:p w:rsidR="00E66558" w:rsidRPr="00AE4F26" w:rsidRDefault="00E66558">
      <w:pPr>
        <w:keepNext/>
        <w:spacing w:after="60"/>
        <w:outlineLvl w:val="1"/>
        <w:rPr>
          <w:rFonts w:ascii="SassoonPrimaryInfant" w:hAnsi="SassoonPrimaryInfant"/>
        </w:rPr>
      </w:pPr>
    </w:p>
    <w:p w:rsidR="00E66558" w:rsidRPr="00AE4F26" w:rsidRDefault="009D71E8">
      <w:pPr>
        <w:rPr>
          <w:rFonts w:ascii="SassoonPrimaryInfant" w:hAnsi="SassoonPrimaryInfant"/>
          <w:b/>
          <w:bCs/>
          <w:color w:val="104F75"/>
          <w:sz w:val="28"/>
          <w:szCs w:val="28"/>
        </w:rPr>
      </w:pPr>
      <w:r w:rsidRPr="00AE4F26">
        <w:rPr>
          <w:rFonts w:ascii="SassoonPrimaryInfant" w:hAnsi="SassoonPrimaryInfant"/>
          <w:b/>
          <w:bCs/>
          <w:color w:val="104F75"/>
          <w:sz w:val="28"/>
          <w:szCs w:val="28"/>
        </w:rPr>
        <w:t xml:space="preserve">Targeted academic support (for example, </w:t>
      </w:r>
      <w:r w:rsidR="00D33FE5" w:rsidRPr="00AE4F26">
        <w:rPr>
          <w:rFonts w:ascii="SassoonPrimaryInfant" w:hAnsi="SassoonPrimaryInfant"/>
          <w:b/>
          <w:bCs/>
          <w:color w:val="104F75"/>
          <w:sz w:val="28"/>
          <w:szCs w:val="28"/>
        </w:rPr>
        <w:t xml:space="preserve">tutoring, one-to-one support </w:t>
      </w:r>
      <w:r w:rsidRPr="00AE4F26">
        <w:rPr>
          <w:rFonts w:ascii="SassoonPrimaryInfant" w:hAnsi="SassoonPrimaryInfant"/>
          <w:b/>
          <w:bCs/>
          <w:color w:val="104F75"/>
          <w:sz w:val="28"/>
          <w:szCs w:val="28"/>
        </w:rPr>
        <w:t xml:space="preserve">structured interventions) </w:t>
      </w:r>
    </w:p>
    <w:p w:rsidR="00E66558" w:rsidRPr="00AE4F26" w:rsidRDefault="009D71E8">
      <w:pPr>
        <w:rPr>
          <w:rFonts w:ascii="SassoonPrimaryInfant" w:hAnsi="SassoonPrimaryInfant"/>
        </w:rPr>
      </w:pPr>
      <w:r w:rsidRPr="00AE4F26">
        <w:rPr>
          <w:rFonts w:ascii="SassoonPrimaryInfant" w:hAnsi="SassoonPrimaryInfant"/>
        </w:rPr>
        <w:t xml:space="preserve">Budgeted cost: £ </w:t>
      </w:r>
      <w:r w:rsidR="00A01B37" w:rsidRPr="00AE4F26">
        <w:rPr>
          <w:rFonts w:ascii="SassoonPrimaryInfant" w:hAnsi="SassoonPrimaryInfant"/>
          <w:i/>
          <w:iCs/>
        </w:rPr>
        <w:t>152,792</w:t>
      </w:r>
    </w:p>
    <w:tbl>
      <w:tblPr>
        <w:tblW w:w="5000" w:type="pct"/>
        <w:tblCellMar>
          <w:left w:w="10" w:type="dxa"/>
          <w:right w:w="10" w:type="dxa"/>
        </w:tblCellMar>
        <w:tblLook w:val="04A0" w:firstRow="1" w:lastRow="0" w:firstColumn="1" w:lastColumn="0" w:noHBand="0" w:noVBand="1"/>
      </w:tblPr>
      <w:tblGrid>
        <w:gridCol w:w="3823"/>
        <w:gridCol w:w="3119"/>
        <w:gridCol w:w="2544"/>
      </w:tblGrid>
      <w:tr w:rsidR="00E66558"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Activity</w:t>
            </w:r>
          </w:p>
        </w:t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Challenge number(s) addressed</w:t>
            </w:r>
          </w:p>
        </w:tc>
      </w:tr>
      <w:tr w:rsidR="00E66558"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6B7718" w:rsidP="006B7718">
            <w:pPr>
              <w:pStyle w:val="TableRow"/>
              <w:ind w:left="0"/>
              <w:rPr>
                <w:rFonts w:ascii="SassoonPrimaryInfant" w:hAnsi="SassoonPrimaryInfant"/>
              </w:rPr>
            </w:pPr>
            <w:r w:rsidRPr="00AE4F26">
              <w:rPr>
                <w:rFonts w:ascii="SassoonPrimaryInfant" w:hAnsi="SassoonPrimaryInfant"/>
              </w:rPr>
              <w:lastRenderedPageBreak/>
              <w:t>Teaching Assistant support in each class</w:t>
            </w: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p>
          <w:p w:rsidR="001D148E" w:rsidRPr="00AE4F26" w:rsidRDefault="001D148E" w:rsidP="006B7718">
            <w:pPr>
              <w:pStyle w:val="TableRow"/>
              <w:ind w:left="0"/>
              <w:rPr>
                <w:rFonts w:ascii="SassoonPrimaryInfant" w:hAnsi="SassoonPrimaryInfant"/>
              </w:rPr>
            </w:pPr>
            <w:r w:rsidRPr="00AE4F26">
              <w:rPr>
                <w:rFonts w:ascii="SassoonPrimaryInfant" w:hAnsi="SassoonPrimaryInfant"/>
              </w:rPr>
              <w:t>Cost:£</w:t>
            </w:r>
            <w:r w:rsidR="00325ACE" w:rsidRPr="00AE4F26">
              <w:rPr>
                <w:rFonts w:ascii="SassoonPrimaryInfant" w:hAnsi="SassoonPrimaryInfant"/>
              </w:rPr>
              <w:t>112,432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E3019E">
            <w:pPr>
              <w:pStyle w:val="TableRowCentered"/>
              <w:jc w:val="left"/>
              <w:rPr>
                <w:rFonts w:ascii="SassoonPrimaryInfant" w:hAnsi="SassoonPrimaryInfant"/>
              </w:rPr>
            </w:pPr>
            <w:r w:rsidRPr="00AE4F26">
              <w:rPr>
                <w:rFonts w:ascii="SassoonPrimaryInfant" w:hAnsi="SassoonPrimaryInfant"/>
              </w:rPr>
              <w:t xml:space="preserve">Children have access to additional adult support, enabling </w:t>
            </w:r>
            <w:r w:rsidR="00BD1D2E" w:rsidRPr="00AE4F26">
              <w:rPr>
                <w:rFonts w:ascii="SassoonPrimaryInfant" w:hAnsi="SassoonPrimaryInfant"/>
              </w:rPr>
              <w:t xml:space="preserve">misconceptions to be addressed quickly.  </w:t>
            </w:r>
          </w:p>
          <w:p w:rsidR="00BD1D2E" w:rsidRPr="00AE4F26" w:rsidRDefault="00BD1D2E">
            <w:pPr>
              <w:pStyle w:val="TableRowCentered"/>
              <w:jc w:val="left"/>
              <w:rPr>
                <w:rFonts w:ascii="SassoonPrimaryInfant" w:hAnsi="SassoonPrimaryInfant"/>
              </w:rPr>
            </w:pPr>
            <w:r w:rsidRPr="00AE4F26">
              <w:rPr>
                <w:rFonts w:ascii="SassoonPrimaryInfant" w:hAnsi="SassoonPrimaryInfant"/>
              </w:rPr>
              <w:t xml:space="preserve">Social and emotional needs can also be supported effectively as TAs are able to provide pastoral support in a timely manner.  </w:t>
            </w:r>
          </w:p>
          <w:p w:rsidR="006B7718" w:rsidRPr="00AE4F26" w:rsidRDefault="006B7718">
            <w:pPr>
              <w:pStyle w:val="TableRowCentered"/>
              <w:jc w:val="left"/>
              <w:rPr>
                <w:rFonts w:ascii="SassoonPrimaryInfant" w:hAnsi="SassoonPrimaryInfant"/>
                <w:sz w:val="22"/>
              </w:rPr>
            </w:pPr>
          </w:p>
          <w:p w:rsidR="006B7718" w:rsidRPr="00AE4F26" w:rsidRDefault="006B7718">
            <w:pPr>
              <w:pStyle w:val="TableRowCentered"/>
              <w:jc w:val="left"/>
              <w:rPr>
                <w:rFonts w:ascii="SassoonPrimaryInfant" w:hAnsi="SassoonPrimaryInfan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BD1D2E">
            <w:pPr>
              <w:pStyle w:val="TableRowCentered"/>
              <w:jc w:val="left"/>
              <w:rPr>
                <w:rFonts w:ascii="SassoonPrimaryInfant" w:hAnsi="SassoonPrimaryInfant"/>
                <w:sz w:val="22"/>
              </w:rPr>
            </w:pPr>
            <w:r w:rsidRPr="00AE4F26">
              <w:rPr>
                <w:rFonts w:ascii="SassoonPrimaryInfant" w:hAnsi="SassoonPrimaryInfant"/>
                <w:sz w:val="22"/>
              </w:rPr>
              <w:t>1,2,3,4</w:t>
            </w:r>
          </w:p>
        </w:tc>
      </w:tr>
      <w:tr w:rsidR="00EB1D76"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48E" w:rsidRPr="00AE4F26" w:rsidRDefault="00EB1D76"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Additional phonics sessions targeted at disadvantaged pupils who require further phonics support. This will be delivered </w:t>
            </w:r>
            <w:r w:rsidR="00E3019E" w:rsidRPr="00AE4F26">
              <w:rPr>
                <w:rFonts w:ascii="SassoonPrimaryInfant" w:hAnsi="SassoonPrimaryInfant" w:cs="Arial"/>
                <w:iCs/>
                <w:color w:val="auto"/>
                <w:lang w:val="en-US"/>
              </w:rPr>
              <w:t xml:space="preserve">by </w:t>
            </w:r>
            <w:r w:rsidR="001D148E" w:rsidRPr="00AE4F26">
              <w:rPr>
                <w:rFonts w:ascii="SassoonPrimaryInfant" w:hAnsi="SassoonPrimaryInfant" w:cs="Arial"/>
                <w:iCs/>
                <w:color w:val="auto"/>
                <w:lang w:val="en-US"/>
              </w:rPr>
              <w:t xml:space="preserve">a qualified teacher and be funded in-part by The National Tutoring Grant </w:t>
            </w: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p>
          <w:p w:rsidR="001D148E" w:rsidRPr="00AE4F26" w:rsidRDefault="00FA0319"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 </w:t>
            </w:r>
          </w:p>
          <w:p w:rsidR="001D148E" w:rsidRPr="00AE4F26" w:rsidRDefault="001D148E" w:rsidP="00EB1D76">
            <w:pPr>
              <w:pStyle w:val="TableRow"/>
              <w:rPr>
                <w:rFonts w:ascii="SassoonPrimaryInfant" w:hAnsi="SassoonPrimaryInfant"/>
              </w:rPr>
            </w:pPr>
          </w:p>
          <w:p w:rsidR="00EB1D76" w:rsidRPr="00AE4F26" w:rsidRDefault="001D148E" w:rsidP="00EB1D76">
            <w:pPr>
              <w:pStyle w:val="TableRow"/>
              <w:rPr>
                <w:rFonts w:ascii="SassoonPrimaryInfant" w:hAnsi="SassoonPrimaryInfant"/>
                <w:i/>
                <w:sz w:val="22"/>
              </w:rPr>
            </w:pPr>
            <w:r w:rsidRPr="00AE4F26">
              <w:rPr>
                <w:rFonts w:ascii="SassoonPrimaryInfant" w:hAnsi="SassoonPrimaryInfant"/>
              </w:rPr>
              <w:t>Cost:£</w:t>
            </w:r>
            <w:r w:rsidR="00325ACE" w:rsidRPr="00AE4F26">
              <w:rPr>
                <w:rFonts w:ascii="SassoonPrimaryInfant" w:hAnsi="SassoonPrimaryInfant"/>
              </w:rPr>
              <w:t>22,860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D76" w:rsidRPr="00AE4F26" w:rsidRDefault="00EB1D76" w:rsidP="00EB1D76">
            <w:pPr>
              <w:pStyle w:val="TableRowCentered"/>
              <w:jc w:val="left"/>
              <w:rPr>
                <w:rFonts w:ascii="SassoonPrimaryInfant" w:hAnsi="SassoonPrimaryInfant" w:cs="Arial"/>
                <w:color w:val="auto"/>
                <w:szCs w:val="24"/>
              </w:rPr>
            </w:pPr>
            <w:r w:rsidRPr="00AE4F26">
              <w:rPr>
                <w:rFonts w:ascii="SassoonPrimaryInfant" w:hAnsi="SassoonPrimaryInfant" w:cs="Arial"/>
                <w:color w:val="auto"/>
                <w:szCs w:val="24"/>
              </w:rPr>
              <w:t>Phonics approaches have a strong evidence base indicating a positive impact on pupils, particularly from disadvantaged backgrounds. Targeted phonics interventions have been shown to be more effective when delivered as regular sessions</w:t>
            </w:r>
            <w:r w:rsidR="00E3019E" w:rsidRPr="00AE4F26">
              <w:rPr>
                <w:rFonts w:ascii="SassoonPrimaryInfant" w:hAnsi="SassoonPrimaryInfant" w:cs="Arial"/>
                <w:color w:val="auto"/>
                <w:szCs w:val="24"/>
              </w:rPr>
              <w:t xml:space="preserve">:  </w:t>
            </w:r>
          </w:p>
          <w:p w:rsidR="00EB1D76" w:rsidRPr="00AE4F26" w:rsidRDefault="00AE4F26" w:rsidP="00EB1D76">
            <w:pPr>
              <w:pStyle w:val="TableRowCentered"/>
              <w:jc w:val="left"/>
              <w:rPr>
                <w:rFonts w:ascii="SassoonPrimaryInfant" w:hAnsi="SassoonPrimaryInfant"/>
                <w:color w:val="0070C0"/>
                <w:szCs w:val="24"/>
                <w:u w:val="single"/>
              </w:rPr>
            </w:pPr>
            <w:hyperlink r:id="rId12" w:history="1">
              <w:r w:rsidR="00EB1D76" w:rsidRPr="00AE4F26">
                <w:rPr>
                  <w:rFonts w:ascii="SassoonPrimaryInfant" w:hAnsi="SassoonPrimaryInfant"/>
                  <w:color w:val="0070C0"/>
                  <w:szCs w:val="24"/>
                  <w:u w:val="single"/>
                </w:rPr>
                <w:t>Phonics | Toolkit Strand | Education Endowment Foundation | EEF</w:t>
              </w:r>
            </w:hyperlink>
          </w:p>
          <w:p w:rsidR="00E3019E" w:rsidRPr="00AE4F26" w:rsidRDefault="00E3019E" w:rsidP="00EB1D76">
            <w:pPr>
              <w:pStyle w:val="TableRowCentered"/>
              <w:jc w:val="left"/>
              <w:rPr>
                <w:rFonts w:ascii="SassoonPrimaryInfant" w:hAnsi="SassoonPrimaryInfant"/>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D76" w:rsidRPr="00AE4F26" w:rsidRDefault="00BD1D2E" w:rsidP="00EB1D76">
            <w:pPr>
              <w:pStyle w:val="TableRowCentered"/>
              <w:jc w:val="left"/>
              <w:rPr>
                <w:rFonts w:ascii="SassoonPrimaryInfant" w:hAnsi="SassoonPrimaryInfant"/>
                <w:sz w:val="22"/>
              </w:rPr>
            </w:pPr>
            <w:r w:rsidRPr="00AE4F26">
              <w:rPr>
                <w:rFonts w:ascii="SassoonPrimaryInfant" w:hAnsi="SassoonPrimaryInfant"/>
                <w:sz w:val="22"/>
              </w:rPr>
              <w:t>1,2,3</w:t>
            </w:r>
          </w:p>
        </w:tc>
      </w:tr>
      <w:tr w:rsidR="00BD1D2E"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BD1D2E"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Use of </w:t>
            </w:r>
            <w:proofErr w:type="gramStart"/>
            <w:r w:rsidRPr="00AE4F26">
              <w:rPr>
                <w:rFonts w:ascii="SassoonPrimaryInfant" w:hAnsi="SassoonPrimaryInfant" w:cs="Arial"/>
                <w:iCs/>
                <w:color w:val="auto"/>
                <w:lang w:val="en-US"/>
              </w:rPr>
              <w:t>research based</w:t>
            </w:r>
            <w:proofErr w:type="gramEnd"/>
            <w:r w:rsidRPr="00AE4F26">
              <w:rPr>
                <w:rFonts w:ascii="SassoonPrimaryInfant" w:hAnsi="SassoonPrimaryInfant" w:cs="Arial"/>
                <w:iCs/>
                <w:color w:val="auto"/>
                <w:lang w:val="en-US"/>
              </w:rPr>
              <w:t xml:space="preserve"> interventions:  </w:t>
            </w:r>
            <w:proofErr w:type="spellStart"/>
            <w:r w:rsidRPr="00AE4F26">
              <w:rPr>
                <w:rFonts w:ascii="SassoonPrimaryInfant" w:hAnsi="SassoonPrimaryInfant" w:cs="Arial"/>
                <w:iCs/>
                <w:color w:val="auto"/>
                <w:lang w:val="en-US"/>
              </w:rPr>
              <w:t>Wellcomm</w:t>
            </w:r>
            <w:proofErr w:type="spellEnd"/>
            <w:r w:rsidRPr="00AE4F26">
              <w:rPr>
                <w:rFonts w:ascii="SassoonPrimaryInfant" w:hAnsi="SassoonPrimaryInfant" w:cs="Arial"/>
                <w:iCs/>
                <w:color w:val="auto"/>
                <w:lang w:val="en-US"/>
              </w:rPr>
              <w:t xml:space="preserve">, Direct Phonics, </w:t>
            </w:r>
            <w:proofErr w:type="spellStart"/>
            <w:r w:rsidRPr="00AE4F26">
              <w:rPr>
                <w:rFonts w:ascii="SassoonPrimaryInfant" w:hAnsi="SassoonPrimaryInfant" w:cs="Arial"/>
                <w:iCs/>
                <w:color w:val="auto"/>
                <w:lang w:val="en-US"/>
              </w:rPr>
              <w:t>Colourful</w:t>
            </w:r>
            <w:proofErr w:type="spellEnd"/>
            <w:r w:rsidRPr="00AE4F26">
              <w:rPr>
                <w:rFonts w:ascii="SassoonPrimaryInfant" w:hAnsi="SassoonPrimaryInfant" w:cs="Arial"/>
                <w:iCs/>
                <w:color w:val="auto"/>
                <w:lang w:val="en-US"/>
              </w:rPr>
              <w:t xml:space="preserve"> </w:t>
            </w:r>
            <w:proofErr w:type="spellStart"/>
            <w:r w:rsidRPr="00AE4F26">
              <w:rPr>
                <w:rFonts w:ascii="SassoonPrimaryInfant" w:hAnsi="SassoonPrimaryInfant" w:cs="Arial"/>
                <w:iCs/>
                <w:color w:val="auto"/>
                <w:lang w:val="en-US"/>
              </w:rPr>
              <w:t>Sematics</w:t>
            </w:r>
            <w:proofErr w:type="spellEnd"/>
            <w:r w:rsidRPr="00AE4F26">
              <w:rPr>
                <w:rFonts w:ascii="SassoonPrimaryInfant" w:hAnsi="SassoonPrimaryInfant" w:cs="Arial"/>
                <w:iCs/>
                <w:color w:val="auto"/>
                <w:lang w:val="en-US"/>
              </w:rPr>
              <w:t xml:space="preserve"> </w:t>
            </w:r>
          </w:p>
          <w:p w:rsidR="0044737E" w:rsidRPr="00AE4F26" w:rsidRDefault="0044737E"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and the </w:t>
            </w:r>
            <w:proofErr w:type="spellStart"/>
            <w:r w:rsidRPr="00AE4F26">
              <w:rPr>
                <w:rFonts w:ascii="SassoonPrimaryInfant" w:hAnsi="SassoonPrimaryInfant" w:cs="Arial"/>
                <w:iCs/>
                <w:color w:val="auto"/>
                <w:lang w:val="en-US"/>
              </w:rPr>
              <w:t>Talkabout</w:t>
            </w:r>
            <w:proofErr w:type="spellEnd"/>
            <w:r w:rsidRPr="00AE4F26">
              <w:rPr>
                <w:rFonts w:ascii="SassoonPrimaryInfant" w:hAnsi="SassoonPrimaryInfant" w:cs="Arial"/>
                <w:iCs/>
                <w:color w:val="auto"/>
                <w:lang w:val="en-US"/>
              </w:rPr>
              <w:t xml:space="preserve"> resources for social skills/ well-being </w:t>
            </w: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r w:rsidRPr="00AE4F26">
              <w:rPr>
                <w:rFonts w:ascii="SassoonPrimaryInfant" w:hAnsi="SassoonPrimaryInfant"/>
              </w:rPr>
              <w:t>Cost:£</w:t>
            </w:r>
            <w:r w:rsidR="00325ACE" w:rsidRPr="00AE4F26">
              <w:rPr>
                <w:rFonts w:ascii="SassoonPrimaryInfant" w:hAnsi="SassoonPrimaryInfant"/>
              </w:rPr>
              <w:t>3000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BD1D2E" w:rsidP="00BD1D2E">
            <w:pPr>
              <w:pStyle w:val="TableRowCentered"/>
              <w:jc w:val="left"/>
              <w:rPr>
                <w:rFonts w:ascii="SassoonPrimaryInfant" w:hAnsi="SassoonPrimaryInfant" w:cs="Arial"/>
                <w:color w:val="auto"/>
                <w:szCs w:val="24"/>
              </w:rPr>
            </w:pPr>
            <w:r w:rsidRPr="00AE4F26">
              <w:rPr>
                <w:rFonts w:ascii="SassoonPrimaryInfant" w:hAnsi="SassoonPrimaryInfant" w:cs="Arial"/>
                <w:color w:val="auto"/>
                <w:szCs w:val="24"/>
              </w:rPr>
              <w:t xml:space="preserve">EEF Toolkit suggests that TA delivered interventions can enhance progress by 4 months.  </w:t>
            </w:r>
          </w:p>
          <w:p w:rsidR="00BD1D2E" w:rsidRPr="00AE4F26" w:rsidRDefault="00BD1D2E" w:rsidP="00BD1D2E">
            <w:pPr>
              <w:pStyle w:val="TableRowCentered"/>
              <w:jc w:val="left"/>
              <w:rPr>
                <w:rFonts w:ascii="SassoonPrimaryInfant" w:hAnsi="SassoonPrimaryInfant" w:cs="Arial"/>
                <w:color w:val="auto"/>
                <w:szCs w:val="24"/>
              </w:rPr>
            </w:pPr>
            <w:r w:rsidRPr="00AE4F26">
              <w:rPr>
                <w:rFonts w:ascii="SassoonPrimaryInfant" w:hAnsi="SassoonPrimaryInfant" w:cs="Arial"/>
                <w:color w:val="auto"/>
                <w:szCs w:val="24"/>
              </w:rPr>
              <w:t xml:space="preserve">As all interventions used are research based, they have been proven to be effective.  </w:t>
            </w:r>
          </w:p>
          <w:p w:rsidR="00BD1D2E" w:rsidRPr="00AE4F26" w:rsidRDefault="00BD1D2E" w:rsidP="00EB1D76">
            <w:pPr>
              <w:pStyle w:val="TableRowCentered"/>
              <w:jc w:val="left"/>
              <w:rPr>
                <w:rFonts w:ascii="SassoonPrimaryInfant" w:hAnsi="SassoonPrimaryInfant"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44737E" w:rsidP="00EB1D76">
            <w:pPr>
              <w:pStyle w:val="TableRowCentered"/>
              <w:jc w:val="left"/>
              <w:rPr>
                <w:rFonts w:ascii="SassoonPrimaryInfant" w:hAnsi="SassoonPrimaryInfant"/>
                <w:sz w:val="22"/>
              </w:rPr>
            </w:pPr>
            <w:r w:rsidRPr="00AE4F26">
              <w:rPr>
                <w:rFonts w:ascii="SassoonPrimaryInfant" w:hAnsi="SassoonPrimaryInfant"/>
                <w:sz w:val="22"/>
              </w:rPr>
              <w:t>1,2,3,4</w:t>
            </w:r>
          </w:p>
        </w:tc>
      </w:tr>
      <w:tr w:rsidR="00BD1D2E"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BD1D2E"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Speech and Language Therapist in school (1 day per week)  </w:t>
            </w:r>
          </w:p>
          <w:p w:rsidR="00334DD3" w:rsidRPr="00AE4F26" w:rsidRDefault="00334DD3" w:rsidP="00EB1D76">
            <w:pPr>
              <w:pStyle w:val="TableRow"/>
              <w:rPr>
                <w:rFonts w:ascii="SassoonPrimaryInfant" w:hAnsi="SassoonPrimaryInfant" w:cs="Arial"/>
                <w:iCs/>
                <w:color w:val="auto"/>
                <w:lang w:val="en-US"/>
              </w:rPr>
            </w:pPr>
            <w:r w:rsidRPr="00AE4F26">
              <w:rPr>
                <w:rFonts w:ascii="SassoonPrimaryInfant" w:hAnsi="SassoonPrimaryInfant" w:cs="Arial"/>
                <w:iCs/>
                <w:color w:val="auto"/>
                <w:lang w:val="en-US"/>
              </w:rPr>
              <w:t xml:space="preserve">Teaching Assistants work on speech and language targets with children </w:t>
            </w: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p>
          <w:p w:rsidR="001D148E" w:rsidRPr="00AE4F26" w:rsidRDefault="001D148E" w:rsidP="00EB1D76">
            <w:pPr>
              <w:pStyle w:val="TableRow"/>
              <w:rPr>
                <w:rFonts w:ascii="SassoonPrimaryInfant" w:hAnsi="SassoonPrimaryInfant" w:cs="Arial"/>
                <w:iCs/>
                <w:color w:val="auto"/>
                <w:lang w:val="en-US"/>
              </w:rPr>
            </w:pPr>
            <w:r w:rsidRPr="00AE4F26">
              <w:rPr>
                <w:rFonts w:ascii="SassoonPrimaryInfant" w:hAnsi="SassoonPrimaryInfant"/>
              </w:rPr>
              <w:t>Cost:£</w:t>
            </w:r>
            <w:r w:rsidR="00325ACE" w:rsidRPr="00AE4F26">
              <w:rPr>
                <w:rFonts w:ascii="SassoonPrimaryInfant" w:hAnsi="SassoonPrimaryInfant"/>
              </w:rPr>
              <w:t>14,500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334DD3" w:rsidP="00BD1D2E">
            <w:pPr>
              <w:pStyle w:val="TableRowCentered"/>
              <w:jc w:val="left"/>
              <w:rPr>
                <w:rFonts w:ascii="SassoonPrimaryInfant" w:hAnsi="SassoonPrimaryInfant" w:cs="Arial"/>
                <w:color w:val="auto"/>
                <w:szCs w:val="24"/>
              </w:rPr>
            </w:pPr>
            <w:r w:rsidRPr="00AE4F26">
              <w:rPr>
                <w:rFonts w:ascii="SassoonPrimaryInfant" w:hAnsi="SassoonPrimaryInfant" w:cs="Arial"/>
                <w:color w:val="auto"/>
                <w:szCs w:val="24"/>
              </w:rPr>
              <w:t>As some of our disadvantaged children have poor communication skills early intervention from school SALT</w:t>
            </w:r>
            <w:r w:rsidR="006C7E14" w:rsidRPr="00AE4F26">
              <w:rPr>
                <w:rFonts w:ascii="SassoonPrimaryInfant" w:hAnsi="SassoonPrimaryInfant" w:cs="Arial"/>
                <w:color w:val="auto"/>
                <w:szCs w:val="24"/>
              </w:rPr>
              <w:t xml:space="preserve"> reduces the time children are waiting to access core NHS services and therefore lessens the impact communication difficulties have on their education and wellbeing.</w:t>
            </w:r>
          </w:p>
          <w:p w:rsidR="009C557C" w:rsidRPr="00AE4F26" w:rsidRDefault="009C557C" w:rsidP="00BD1D2E">
            <w:pPr>
              <w:pStyle w:val="TableRowCentered"/>
              <w:jc w:val="left"/>
              <w:rPr>
                <w:rFonts w:ascii="SassoonPrimaryInfant" w:hAnsi="SassoonPrimaryInfant"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1D2E" w:rsidRPr="00AE4F26" w:rsidRDefault="0044737E" w:rsidP="00EB1D76">
            <w:pPr>
              <w:pStyle w:val="TableRowCentered"/>
              <w:jc w:val="left"/>
              <w:rPr>
                <w:rFonts w:ascii="SassoonPrimaryInfant" w:hAnsi="SassoonPrimaryInfant"/>
                <w:sz w:val="22"/>
              </w:rPr>
            </w:pPr>
            <w:r w:rsidRPr="00AE4F26">
              <w:rPr>
                <w:rFonts w:ascii="SassoonPrimaryInfant" w:hAnsi="SassoonPrimaryInfant"/>
                <w:sz w:val="22"/>
              </w:rPr>
              <w:t>1</w:t>
            </w:r>
            <w:r w:rsidR="00B11D04" w:rsidRPr="00AE4F26">
              <w:rPr>
                <w:rFonts w:ascii="SassoonPrimaryInfant" w:hAnsi="SassoonPrimaryInfant"/>
                <w:sz w:val="22"/>
              </w:rPr>
              <w:t>,4</w:t>
            </w:r>
          </w:p>
        </w:tc>
      </w:tr>
      <w:tr w:rsidR="0044737E" w:rsidRPr="00AE4F26" w:rsidTr="00C1691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37E" w:rsidRPr="00AE4F26" w:rsidRDefault="0044737E" w:rsidP="0044737E">
            <w:pPr>
              <w:pStyle w:val="TableRow"/>
              <w:ind w:left="0"/>
              <w:rPr>
                <w:rFonts w:ascii="SassoonPrimaryInfant" w:hAnsi="SassoonPrimaryInfant" w:cs="Arial"/>
                <w:iCs/>
                <w:color w:val="auto"/>
                <w:lang w:val="en-US"/>
              </w:rPr>
            </w:pPr>
            <w:r w:rsidRPr="00AE4F26">
              <w:rPr>
                <w:rFonts w:ascii="SassoonPrimaryInfant" w:hAnsi="SassoonPrimaryInfant" w:cs="Arial"/>
                <w:iCs/>
                <w:color w:val="auto"/>
                <w:lang w:val="en-US"/>
              </w:rPr>
              <w:lastRenderedPageBreak/>
              <w:t xml:space="preserve">Engaging with the National Tutoring </w:t>
            </w:r>
            <w:proofErr w:type="spellStart"/>
            <w:r w:rsidRPr="00AE4F26">
              <w:rPr>
                <w:rFonts w:ascii="SassoonPrimaryInfant" w:hAnsi="SassoonPrimaryInfant" w:cs="Arial"/>
                <w:iCs/>
                <w:color w:val="auto"/>
                <w:lang w:val="en-US"/>
              </w:rPr>
              <w:t>Programme</w:t>
            </w:r>
            <w:proofErr w:type="spellEnd"/>
            <w:r w:rsidRPr="00AE4F26">
              <w:rPr>
                <w:rFonts w:ascii="SassoonPrimaryInfant" w:hAnsi="SassoonPrimaryInfant" w:cs="Arial"/>
                <w:iCs/>
                <w:color w:val="auto"/>
                <w:lang w:val="en-US"/>
              </w:rPr>
              <w:t xml:space="preserve"> to provide a blend of tuition, mentoring and school-led tutoring for pupils whose education has been most impacted by the pandemic. </w:t>
            </w:r>
          </w:p>
          <w:p w:rsidR="0044737E" w:rsidRPr="00AE4F26" w:rsidRDefault="0044737E" w:rsidP="0044737E">
            <w:pPr>
              <w:pStyle w:val="TableRow"/>
              <w:ind w:left="0"/>
              <w:rPr>
                <w:rFonts w:ascii="SassoonPrimaryInfant" w:hAnsi="SassoonPrimaryInfant" w:cs="Arial"/>
                <w:iCs/>
                <w:color w:val="auto"/>
                <w:lang w:val="en-US"/>
              </w:rPr>
            </w:pPr>
            <w:r w:rsidRPr="00AE4F26">
              <w:rPr>
                <w:rFonts w:ascii="SassoonPrimaryInfant" w:hAnsi="SassoonPrimaryInfant" w:cs="Arial"/>
                <w:iCs/>
                <w:color w:val="auto"/>
                <w:lang w:val="en-US"/>
              </w:rPr>
              <w:t>A significant proportion of the pupils who receive tutoring will be disadvantaged, including those who are high attainers.</w:t>
            </w:r>
          </w:p>
          <w:p w:rsidR="001D148E" w:rsidRPr="00AE4F26" w:rsidRDefault="001D148E" w:rsidP="0044737E">
            <w:pPr>
              <w:pStyle w:val="TableRow"/>
              <w:ind w:left="0"/>
              <w:rPr>
                <w:rFonts w:ascii="SassoonPrimaryInfant" w:hAnsi="SassoonPrimaryInfant" w:cs="Arial"/>
                <w:iCs/>
                <w:color w:val="auto"/>
                <w:lang w:val="en-US"/>
              </w:rPr>
            </w:pPr>
          </w:p>
          <w:p w:rsidR="001D148E" w:rsidRPr="00AE4F26" w:rsidRDefault="001D148E" w:rsidP="0044737E">
            <w:pPr>
              <w:pStyle w:val="TableRow"/>
              <w:ind w:left="0"/>
              <w:rPr>
                <w:rFonts w:ascii="SassoonPrimaryInfant" w:hAnsi="SassoonPrimaryInfant" w:cs="Arial"/>
                <w:iCs/>
                <w:color w:val="auto"/>
                <w:lang w:val="en-US"/>
              </w:rPr>
            </w:pPr>
          </w:p>
          <w:p w:rsidR="001D148E" w:rsidRPr="00AE4F26" w:rsidRDefault="001D148E" w:rsidP="0044737E">
            <w:pPr>
              <w:pStyle w:val="TableRow"/>
              <w:ind w:left="0"/>
              <w:rPr>
                <w:rFonts w:ascii="SassoonPrimaryInfant" w:hAnsi="SassoonPrimaryInfant" w:cs="Arial"/>
                <w:iCs/>
                <w:color w:val="auto"/>
                <w:lang w:val="en-US"/>
              </w:rPr>
            </w:pPr>
            <w:r w:rsidRPr="00AE4F26">
              <w:rPr>
                <w:rFonts w:ascii="SassoonPrimaryInfant" w:hAnsi="SassoonPrimaryInfant"/>
              </w:rPr>
              <w:t>Cost:£</w:t>
            </w:r>
            <w:r w:rsidR="00325ACE" w:rsidRPr="00AE4F26">
              <w:rPr>
                <w:rFonts w:ascii="SassoonPrimaryInfant" w:hAnsi="SassoonPrimaryInfant"/>
              </w:rPr>
              <w:t>22,860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37E" w:rsidRPr="00AE4F26" w:rsidRDefault="0044737E" w:rsidP="0044737E">
            <w:pPr>
              <w:suppressAutoHyphens w:val="0"/>
              <w:autoSpaceDN/>
              <w:spacing w:before="60" w:after="60" w:line="240" w:lineRule="auto"/>
              <w:ind w:left="57" w:right="57"/>
              <w:rPr>
                <w:rFonts w:ascii="SassoonPrimaryInfant" w:hAnsi="SassoonPrimaryInfant"/>
                <w:color w:val="auto"/>
              </w:rPr>
            </w:pPr>
            <w:r w:rsidRPr="00AE4F26">
              <w:rPr>
                <w:rFonts w:ascii="SassoonPrimaryInfant" w:hAnsi="SassoonPrimaryInfant"/>
                <w:color w:val="auto"/>
              </w:rPr>
              <w:t>Tuition targeted at specific needs and knowledge gaps can be an effective method to support low attaining pupils or those falling behind, both one-to-one:</w:t>
            </w:r>
          </w:p>
          <w:p w:rsidR="0044737E" w:rsidRPr="00AE4F26" w:rsidRDefault="00AE4F26" w:rsidP="0044737E">
            <w:pPr>
              <w:suppressAutoHyphens w:val="0"/>
              <w:autoSpaceDN/>
              <w:spacing w:before="60" w:after="60" w:line="240" w:lineRule="auto"/>
              <w:ind w:left="57" w:right="57"/>
              <w:rPr>
                <w:rFonts w:ascii="SassoonPrimaryInfant" w:hAnsi="SassoonPrimaryInfant"/>
                <w:color w:val="0070C0"/>
              </w:rPr>
            </w:pPr>
            <w:hyperlink r:id="rId13" w:history="1">
              <w:r w:rsidR="0044737E" w:rsidRPr="00AE4F26">
                <w:rPr>
                  <w:rFonts w:ascii="SassoonPrimaryInfant" w:hAnsi="SassoonPrimaryInfant"/>
                  <w:color w:val="0070C0"/>
                  <w:u w:val="single"/>
                </w:rPr>
                <w:t>One to one tuition | EEF (educationendowmentfoundation.org.uk)</w:t>
              </w:r>
            </w:hyperlink>
          </w:p>
          <w:p w:rsidR="0044737E" w:rsidRPr="00AE4F26" w:rsidRDefault="0044737E" w:rsidP="0044737E">
            <w:pPr>
              <w:suppressAutoHyphens w:val="0"/>
              <w:autoSpaceDN/>
              <w:spacing w:before="60" w:after="60" w:line="240" w:lineRule="auto"/>
              <w:ind w:left="57" w:right="57"/>
              <w:rPr>
                <w:rFonts w:ascii="SassoonPrimaryInfant" w:hAnsi="SassoonPrimaryInfant"/>
                <w:color w:val="auto"/>
              </w:rPr>
            </w:pPr>
            <w:r w:rsidRPr="00AE4F26">
              <w:rPr>
                <w:rFonts w:ascii="SassoonPrimaryInfant" w:hAnsi="SassoonPrimaryInfant"/>
                <w:color w:val="auto"/>
              </w:rPr>
              <w:t>And in small groups:</w:t>
            </w:r>
          </w:p>
          <w:p w:rsidR="0044737E" w:rsidRPr="00AE4F26" w:rsidRDefault="00AE4F26" w:rsidP="0044737E">
            <w:pPr>
              <w:pStyle w:val="TableRowCentered"/>
              <w:jc w:val="left"/>
              <w:rPr>
                <w:rFonts w:ascii="SassoonPrimaryInfant" w:hAnsi="SassoonPrimaryInfant" w:cs="Arial"/>
                <w:color w:val="auto"/>
                <w:szCs w:val="24"/>
              </w:rPr>
            </w:pPr>
            <w:hyperlink r:id="rId14" w:history="1">
              <w:r w:rsidR="0044737E" w:rsidRPr="00AE4F26">
                <w:rPr>
                  <w:rFonts w:ascii="SassoonPrimaryInfant" w:hAnsi="SassoonPrimaryInfant"/>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737E" w:rsidRPr="00AE4F26" w:rsidRDefault="0044737E" w:rsidP="0044737E">
            <w:pPr>
              <w:pStyle w:val="TableRowCentered"/>
              <w:jc w:val="left"/>
              <w:rPr>
                <w:rFonts w:ascii="SassoonPrimaryInfant" w:hAnsi="SassoonPrimaryInfant"/>
                <w:sz w:val="22"/>
              </w:rPr>
            </w:pPr>
            <w:r w:rsidRPr="00AE4F26">
              <w:rPr>
                <w:rFonts w:ascii="SassoonPrimaryInfant" w:hAnsi="SassoonPrimaryInfant"/>
                <w:sz w:val="22"/>
              </w:rPr>
              <w:t>2,3</w:t>
            </w:r>
          </w:p>
        </w:tc>
      </w:tr>
    </w:tbl>
    <w:p w:rsidR="00E66558" w:rsidRPr="00AE4F26" w:rsidRDefault="00E66558">
      <w:pPr>
        <w:spacing w:after="0"/>
        <w:rPr>
          <w:rFonts w:ascii="SassoonPrimaryInfant" w:hAnsi="SassoonPrimaryInfant"/>
          <w:b/>
          <w:color w:val="104F75"/>
          <w:sz w:val="28"/>
          <w:szCs w:val="28"/>
        </w:rPr>
      </w:pPr>
    </w:p>
    <w:p w:rsidR="00E66558" w:rsidRPr="00AE4F26" w:rsidRDefault="009D71E8">
      <w:pPr>
        <w:rPr>
          <w:rFonts w:ascii="SassoonPrimaryInfant" w:hAnsi="SassoonPrimaryInfant"/>
          <w:b/>
          <w:color w:val="104F75"/>
          <w:sz w:val="28"/>
          <w:szCs w:val="28"/>
        </w:rPr>
      </w:pPr>
      <w:r w:rsidRPr="00AE4F26">
        <w:rPr>
          <w:rFonts w:ascii="SassoonPrimaryInfant" w:hAnsi="SassoonPrimaryInfant"/>
          <w:b/>
          <w:color w:val="104F75"/>
          <w:sz w:val="28"/>
          <w:szCs w:val="28"/>
        </w:rPr>
        <w:t>Wider strategies (for example, related to attendance, behaviour, wellbeing)</w:t>
      </w:r>
    </w:p>
    <w:p w:rsidR="00E66558" w:rsidRPr="00AE4F26" w:rsidRDefault="009D71E8">
      <w:pPr>
        <w:spacing w:before="240" w:after="120"/>
        <w:rPr>
          <w:rFonts w:ascii="SassoonPrimaryInfant" w:hAnsi="SassoonPrimaryInfant"/>
        </w:rPr>
      </w:pPr>
      <w:r w:rsidRPr="00AE4F26">
        <w:rPr>
          <w:rFonts w:ascii="SassoonPrimaryInfant" w:hAnsi="SassoonPrimaryInfant"/>
        </w:rPr>
        <w:t xml:space="preserve">Budgeted cost: £ </w:t>
      </w:r>
      <w:r w:rsidR="00A01B37" w:rsidRPr="00AE4F26">
        <w:rPr>
          <w:rFonts w:ascii="SassoonPrimaryInfant" w:hAnsi="SassoonPrimaryInfant"/>
          <w:i/>
          <w:iCs/>
        </w:rPr>
        <w:t>3,852</w:t>
      </w:r>
    </w:p>
    <w:tbl>
      <w:tblPr>
        <w:tblW w:w="5000" w:type="pct"/>
        <w:tblCellMar>
          <w:left w:w="10" w:type="dxa"/>
          <w:right w:w="10" w:type="dxa"/>
        </w:tblCellMar>
        <w:tblLook w:val="04A0" w:firstRow="1" w:lastRow="0" w:firstColumn="1" w:lastColumn="0" w:noHBand="0" w:noVBand="1"/>
      </w:tblPr>
      <w:tblGrid>
        <w:gridCol w:w="2615"/>
        <w:gridCol w:w="4570"/>
        <w:gridCol w:w="2301"/>
      </w:tblGrid>
      <w:tr w:rsidR="00E66558" w:rsidRPr="00AE4F26" w:rsidTr="00E41DCE">
        <w:tc>
          <w:tcPr>
            <w:tcW w:w="2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Activity</w:t>
            </w:r>
          </w:p>
        </w:tc>
        <w:tc>
          <w:tcPr>
            <w:tcW w:w="45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Evidence that supports this approach</w:t>
            </w:r>
          </w:p>
        </w:tc>
        <w:tc>
          <w:tcPr>
            <w:tcW w:w="23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Challenge number(s) addressed</w:t>
            </w:r>
          </w:p>
        </w:tc>
      </w:tr>
      <w:tr w:rsidR="00DB54F9" w:rsidRPr="00AE4F26" w:rsidTr="00E41DCE">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4F9" w:rsidRPr="00AE4F26" w:rsidRDefault="00DB54F9" w:rsidP="00DB54F9">
            <w:pPr>
              <w:pStyle w:val="TableRow"/>
              <w:rPr>
                <w:rFonts w:ascii="SassoonPrimaryInfant" w:hAnsi="SassoonPrimaryInfant"/>
                <w:iCs/>
                <w:color w:val="auto"/>
                <w:szCs w:val="28"/>
                <w:lang w:val="en-US"/>
              </w:rPr>
            </w:pPr>
            <w:r w:rsidRPr="00AE4F26">
              <w:rPr>
                <w:rFonts w:ascii="SassoonPrimaryInfant" w:hAnsi="SassoonPrimaryInfant"/>
                <w:iCs/>
                <w:color w:val="auto"/>
                <w:szCs w:val="28"/>
                <w:lang w:val="en-US"/>
              </w:rPr>
              <w:t xml:space="preserve">Whole staff training on </w:t>
            </w:r>
            <w:proofErr w:type="spellStart"/>
            <w:r w:rsidRPr="00AE4F26">
              <w:rPr>
                <w:rFonts w:ascii="SassoonPrimaryInfant" w:hAnsi="SassoonPrimaryInfant"/>
                <w:iCs/>
                <w:color w:val="auto"/>
                <w:szCs w:val="28"/>
                <w:lang w:val="en-US"/>
              </w:rPr>
              <w:t>behaviour</w:t>
            </w:r>
            <w:proofErr w:type="spellEnd"/>
            <w:r w:rsidRPr="00AE4F26">
              <w:rPr>
                <w:rFonts w:ascii="SassoonPrimaryInfant" w:hAnsi="SassoonPrimaryInfant"/>
                <w:iCs/>
                <w:color w:val="auto"/>
                <w:szCs w:val="28"/>
                <w:lang w:val="en-US"/>
              </w:rPr>
              <w:t xml:space="preserve"> management approaches with the aim of developing our school ethos and improving </w:t>
            </w:r>
            <w:proofErr w:type="spellStart"/>
            <w:r w:rsidRPr="00AE4F26">
              <w:rPr>
                <w:rFonts w:ascii="SassoonPrimaryInfant" w:hAnsi="SassoonPrimaryInfant"/>
                <w:iCs/>
                <w:color w:val="auto"/>
                <w:szCs w:val="28"/>
                <w:lang w:val="en-US"/>
              </w:rPr>
              <w:t>behaviour</w:t>
            </w:r>
            <w:proofErr w:type="spellEnd"/>
            <w:r w:rsidRPr="00AE4F26">
              <w:rPr>
                <w:rFonts w:ascii="SassoonPrimaryInfant" w:hAnsi="SassoonPrimaryInfant"/>
                <w:iCs/>
                <w:color w:val="auto"/>
                <w:szCs w:val="28"/>
                <w:lang w:val="en-US"/>
              </w:rPr>
              <w:t xml:space="preserve"> across school</w:t>
            </w:r>
            <w:r w:rsidR="001D148E" w:rsidRPr="00AE4F26">
              <w:rPr>
                <w:rFonts w:ascii="SassoonPrimaryInfant" w:hAnsi="SassoonPrimaryInfant"/>
                <w:iCs/>
                <w:color w:val="auto"/>
                <w:szCs w:val="28"/>
                <w:lang w:val="en-US"/>
              </w:rPr>
              <w:t xml:space="preserve">, using resources from Beacon School Support which is </w:t>
            </w:r>
            <w:proofErr w:type="gramStart"/>
            <w:r w:rsidR="001D148E" w:rsidRPr="00AE4F26">
              <w:rPr>
                <w:rFonts w:ascii="SassoonPrimaryInfant" w:hAnsi="SassoonPrimaryInfant"/>
                <w:iCs/>
                <w:color w:val="auto"/>
                <w:szCs w:val="28"/>
                <w:lang w:val="en-US"/>
              </w:rPr>
              <w:t>an</w:t>
            </w:r>
            <w:proofErr w:type="gramEnd"/>
            <w:r w:rsidR="001D148E" w:rsidRPr="00AE4F26">
              <w:rPr>
                <w:rFonts w:ascii="SassoonPrimaryInfant" w:hAnsi="SassoonPrimaryInfant"/>
                <w:iCs/>
                <w:color w:val="auto"/>
                <w:szCs w:val="28"/>
                <w:lang w:val="en-US"/>
              </w:rPr>
              <w:t xml:space="preserve"> </w:t>
            </w:r>
            <w:r w:rsidR="00000ACC" w:rsidRPr="00AE4F26">
              <w:rPr>
                <w:rFonts w:ascii="SassoonPrimaryInfant" w:hAnsi="SassoonPrimaryInfant"/>
                <w:iCs/>
                <w:color w:val="auto"/>
                <w:szCs w:val="28"/>
                <w:lang w:val="en-US"/>
              </w:rPr>
              <w:t>recommended by DLP.</w:t>
            </w:r>
          </w:p>
          <w:p w:rsidR="00000ACC" w:rsidRPr="00AE4F26" w:rsidRDefault="00000ACC" w:rsidP="00DB54F9">
            <w:pPr>
              <w:pStyle w:val="TableRow"/>
              <w:rPr>
                <w:rFonts w:ascii="SassoonPrimaryInfant" w:hAnsi="SassoonPrimaryInfant"/>
                <w:iCs/>
                <w:color w:val="auto"/>
                <w:szCs w:val="28"/>
                <w:lang w:val="en-US"/>
              </w:rPr>
            </w:pPr>
          </w:p>
          <w:p w:rsidR="00000ACC" w:rsidRPr="00AE4F26" w:rsidRDefault="00000ACC" w:rsidP="00DB54F9">
            <w:pPr>
              <w:pStyle w:val="TableRow"/>
              <w:rPr>
                <w:rFonts w:ascii="SassoonPrimaryInfant" w:hAnsi="SassoonPrimaryInfant"/>
                <w:iCs/>
                <w:color w:val="auto"/>
                <w:szCs w:val="28"/>
                <w:lang w:val="en-US"/>
              </w:rPr>
            </w:pPr>
            <w:r w:rsidRPr="00AE4F26">
              <w:rPr>
                <w:rFonts w:ascii="SassoonPrimaryInfant" w:hAnsi="SassoonPrimaryInfant"/>
              </w:rPr>
              <w:t>Cost:£600</w:t>
            </w:r>
          </w:p>
          <w:p w:rsidR="001D148E" w:rsidRPr="00AE4F26" w:rsidRDefault="001D148E" w:rsidP="00DB54F9">
            <w:pPr>
              <w:pStyle w:val="TableRow"/>
              <w:rPr>
                <w:rFonts w:ascii="SassoonPrimaryInfant" w:hAnsi="SassoonPrimaryInfant"/>
              </w:rPr>
            </w:pP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4F9" w:rsidRPr="00AE4F26" w:rsidRDefault="00DB54F9" w:rsidP="00DB54F9">
            <w:pPr>
              <w:pStyle w:val="TableRowCentered"/>
              <w:ind w:left="32"/>
              <w:jc w:val="left"/>
              <w:rPr>
                <w:rFonts w:ascii="SassoonPrimaryInfant" w:hAnsi="SassoonPrimaryInfant"/>
                <w:color w:val="auto"/>
              </w:rPr>
            </w:pPr>
            <w:r w:rsidRPr="00AE4F26">
              <w:rPr>
                <w:rFonts w:ascii="SassoonPrimaryInfant" w:hAnsi="SassoonPrimaryInfant"/>
                <w:color w:val="auto"/>
              </w:rPr>
              <w:t>Both targeted interventions and universal approaches can have positive overall effects:</w:t>
            </w:r>
          </w:p>
          <w:p w:rsidR="00DB54F9" w:rsidRPr="00AE4F26" w:rsidRDefault="00AE4F26" w:rsidP="00DB54F9">
            <w:pPr>
              <w:pStyle w:val="TableRowCentered"/>
              <w:ind w:left="0"/>
              <w:jc w:val="left"/>
              <w:rPr>
                <w:rFonts w:ascii="SassoonPrimaryInfant" w:hAnsi="SassoonPrimaryInfant"/>
                <w:sz w:val="22"/>
              </w:rPr>
            </w:pPr>
            <w:hyperlink r:id="rId15" w:history="1">
              <w:r w:rsidR="00DB54F9" w:rsidRPr="00AE4F26">
                <w:rPr>
                  <w:rFonts w:ascii="SassoonPrimaryInfant" w:hAnsi="SassoonPrimaryInfant"/>
                  <w:color w:val="0070C0"/>
                  <w:szCs w:val="24"/>
                  <w:u w:val="single"/>
                </w:rPr>
                <w:t>Behaviour interventions | EEF (educationendowmentfoundation.org.uk)</w:t>
              </w:r>
            </w:hyperlink>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4F9" w:rsidRPr="00AE4F26" w:rsidRDefault="00DB54F9" w:rsidP="00DB54F9">
            <w:pPr>
              <w:pStyle w:val="TableRowCentered"/>
              <w:jc w:val="left"/>
              <w:rPr>
                <w:rFonts w:ascii="SassoonPrimaryInfant" w:hAnsi="SassoonPrimaryInfant"/>
                <w:sz w:val="22"/>
              </w:rPr>
            </w:pPr>
            <w:r w:rsidRPr="00AE4F26">
              <w:rPr>
                <w:rFonts w:ascii="SassoonPrimaryInfant" w:hAnsi="SassoonPrimaryInfant"/>
                <w:sz w:val="22"/>
              </w:rPr>
              <w:t>3,4,5</w:t>
            </w:r>
          </w:p>
        </w:tc>
      </w:tr>
      <w:tr w:rsidR="00DB54F9" w:rsidRPr="00AE4F26" w:rsidTr="00E41DCE">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7AA" w:rsidRPr="00AE4F26" w:rsidRDefault="00DB54F9" w:rsidP="009667AA">
            <w:pPr>
              <w:pStyle w:val="TableRow"/>
              <w:spacing w:after="120"/>
              <w:ind w:left="29"/>
              <w:rPr>
                <w:rFonts w:ascii="SassoonPrimaryInfant" w:hAnsi="SassoonPrimaryInfant"/>
                <w:iCs/>
                <w:color w:val="auto"/>
                <w:szCs w:val="28"/>
                <w:lang w:val="en-US"/>
              </w:rPr>
            </w:pPr>
            <w:r w:rsidRPr="00AE4F26">
              <w:rPr>
                <w:rFonts w:ascii="SassoonPrimaryInfant" w:hAnsi="SassoonPrimaryInfant"/>
                <w:iCs/>
                <w:color w:val="auto"/>
                <w:szCs w:val="28"/>
                <w:lang w:val="en-US"/>
              </w:rPr>
              <w:t xml:space="preserve">Embedding principles of good practice set out in the DfE’s </w:t>
            </w:r>
            <w:hyperlink r:id="rId16" w:history="1">
              <w:r w:rsidRPr="00AE4F26">
                <w:rPr>
                  <w:rStyle w:val="Hyperlink"/>
                  <w:rFonts w:ascii="SassoonPrimaryInfant" w:hAnsi="SassoonPrimaryInfant"/>
                  <w:iCs/>
                  <w:color w:val="0070C0"/>
                  <w:szCs w:val="28"/>
                  <w:lang w:val="en-US"/>
                </w:rPr>
                <w:t>Improving School Attendance</w:t>
              </w:r>
            </w:hyperlink>
            <w:r w:rsidRPr="00AE4F26">
              <w:rPr>
                <w:rFonts w:ascii="SassoonPrimaryInfant" w:hAnsi="SassoonPrimaryInfant"/>
                <w:iCs/>
                <w:color w:val="0070C0"/>
                <w:szCs w:val="28"/>
                <w:lang w:val="en-US"/>
              </w:rPr>
              <w:t xml:space="preserve"> </w:t>
            </w:r>
            <w:r w:rsidRPr="00AE4F26">
              <w:rPr>
                <w:rFonts w:ascii="SassoonPrimaryInfant" w:hAnsi="SassoonPrimaryInfant"/>
                <w:iCs/>
                <w:color w:val="auto"/>
                <w:szCs w:val="28"/>
                <w:lang w:val="en-US"/>
              </w:rPr>
              <w:t>advice</w:t>
            </w:r>
            <w:r w:rsidR="009667AA" w:rsidRPr="00AE4F26">
              <w:rPr>
                <w:rFonts w:ascii="SassoonPrimaryInfant" w:hAnsi="SassoonPrimaryInfant"/>
                <w:iCs/>
                <w:color w:val="auto"/>
                <w:szCs w:val="28"/>
                <w:lang w:val="en-US"/>
              </w:rPr>
              <w:t xml:space="preserve"> and implementing the Attendance Framework. </w:t>
            </w:r>
          </w:p>
          <w:p w:rsidR="00DB54F9" w:rsidRPr="00AE4F26" w:rsidRDefault="00DB54F9" w:rsidP="00DB54F9">
            <w:pPr>
              <w:pStyle w:val="TableRow"/>
              <w:rPr>
                <w:rFonts w:ascii="SassoonPrimaryInfant" w:hAnsi="SassoonPrimaryInfant"/>
                <w:iCs/>
                <w:color w:val="auto"/>
                <w:szCs w:val="28"/>
                <w:lang w:val="en-US"/>
              </w:rPr>
            </w:pPr>
            <w:r w:rsidRPr="00AE4F26">
              <w:rPr>
                <w:rFonts w:ascii="SassoonPrimaryInfant" w:hAnsi="SassoonPrimaryInfant"/>
                <w:iCs/>
                <w:color w:val="auto"/>
                <w:szCs w:val="28"/>
                <w:lang w:val="en-US"/>
              </w:rPr>
              <w:lastRenderedPageBreak/>
              <w:t xml:space="preserve">This will involve training and release time for staff to develop and implement new procedures and appointing attendance/support officers to improve attendance. </w:t>
            </w:r>
          </w:p>
          <w:p w:rsidR="00DB54F9" w:rsidRPr="00AE4F26" w:rsidRDefault="00DB54F9" w:rsidP="00DB54F9">
            <w:pPr>
              <w:pStyle w:val="TableRow"/>
              <w:ind w:left="0"/>
              <w:rPr>
                <w:rFonts w:ascii="SassoonPrimaryInfant" w:hAnsi="SassoonPrimaryInfant"/>
                <w:i/>
                <w:sz w:val="22"/>
              </w:rPr>
            </w:pPr>
          </w:p>
          <w:p w:rsidR="00DB54F9" w:rsidRPr="00AE4F26" w:rsidRDefault="00DB54F9" w:rsidP="00DB54F9">
            <w:pPr>
              <w:pStyle w:val="TableRow"/>
              <w:ind w:left="0"/>
              <w:rPr>
                <w:rFonts w:ascii="SassoonPrimaryInfant" w:hAnsi="SassoonPrimaryInfant"/>
              </w:rPr>
            </w:pPr>
            <w:r w:rsidRPr="00AE4F26">
              <w:rPr>
                <w:rFonts w:ascii="SassoonPrimaryInfant" w:hAnsi="SassoonPrimaryInfant"/>
              </w:rPr>
              <w:t xml:space="preserve">Attendance and punctuality tracked and monitored.  Member of staff responsible for attendance and working with parents to improve pupil attendance. </w:t>
            </w:r>
          </w:p>
          <w:p w:rsidR="00000ACC" w:rsidRPr="00AE4F26" w:rsidRDefault="00000ACC" w:rsidP="00DB54F9">
            <w:pPr>
              <w:pStyle w:val="TableRow"/>
              <w:ind w:left="0"/>
              <w:rPr>
                <w:rFonts w:ascii="SassoonPrimaryInfant" w:hAnsi="SassoonPrimaryInfant"/>
                <w:sz w:val="22"/>
              </w:rPr>
            </w:pPr>
            <w:r w:rsidRPr="00AE4F26">
              <w:rPr>
                <w:rFonts w:ascii="SassoonPrimaryInfant" w:hAnsi="SassoonPrimaryInfant"/>
              </w:rPr>
              <w:t>Cost:£</w:t>
            </w:r>
            <w:r w:rsidR="00A01B37" w:rsidRPr="00AE4F26">
              <w:rPr>
                <w:rFonts w:ascii="SassoonPrimaryInfant" w:hAnsi="SassoonPrimaryInfant"/>
              </w:rPr>
              <w:t>1000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4F9" w:rsidRPr="00AE4F26" w:rsidRDefault="00DB54F9" w:rsidP="00000ACC">
            <w:pPr>
              <w:pStyle w:val="TableRowCentered"/>
              <w:jc w:val="left"/>
              <w:rPr>
                <w:rFonts w:ascii="SassoonPrimaryInfant" w:hAnsi="SassoonPrimaryInfant"/>
                <w:color w:val="auto"/>
              </w:rPr>
            </w:pPr>
            <w:r w:rsidRPr="00AE4F26">
              <w:rPr>
                <w:rFonts w:ascii="SassoonPrimaryInfant" w:hAnsi="SassoonPrimaryInfant"/>
                <w:color w:val="auto"/>
              </w:rPr>
              <w:lastRenderedPageBreak/>
              <w:t xml:space="preserve">The DfE guidance has been informed by engagement with schools that have significantly reduced levels of absence and persistent absence. </w:t>
            </w:r>
          </w:p>
          <w:p w:rsidR="00000ACC" w:rsidRPr="00AE4F26" w:rsidRDefault="00000ACC" w:rsidP="00000ACC">
            <w:pPr>
              <w:pStyle w:val="TableRowCentered"/>
              <w:jc w:val="left"/>
              <w:rPr>
                <w:rFonts w:ascii="SassoonPrimaryInfant" w:hAnsi="SassoonPrimaryInfant"/>
                <w:color w:val="auto"/>
              </w:rPr>
            </w:pPr>
          </w:p>
          <w:p w:rsidR="00DB54F9" w:rsidRPr="00AE4F26" w:rsidRDefault="00DB54F9" w:rsidP="00DB54F9">
            <w:pPr>
              <w:pStyle w:val="TableRowCentered"/>
              <w:jc w:val="left"/>
              <w:rPr>
                <w:rFonts w:ascii="SassoonPrimaryInfant" w:hAnsi="SassoonPrimaryInfant"/>
                <w:sz w:val="22"/>
              </w:rPr>
            </w:pPr>
          </w:p>
          <w:p w:rsidR="00DB54F9" w:rsidRPr="00AE4F26" w:rsidRDefault="00DB54F9" w:rsidP="00DB54F9">
            <w:pPr>
              <w:pStyle w:val="TableRowCentered"/>
              <w:jc w:val="left"/>
              <w:rPr>
                <w:rFonts w:ascii="SassoonPrimaryInfant" w:hAnsi="SassoonPrimaryInfant"/>
                <w:sz w:val="22"/>
              </w:rPr>
            </w:pPr>
          </w:p>
          <w:p w:rsidR="00DB54F9" w:rsidRPr="00AE4F26" w:rsidRDefault="00DB54F9" w:rsidP="00DB54F9">
            <w:pPr>
              <w:pStyle w:val="TableRowCentered"/>
              <w:jc w:val="left"/>
              <w:rPr>
                <w:rFonts w:ascii="SassoonPrimaryInfant" w:hAnsi="SassoonPrimaryInfant"/>
                <w:sz w:val="22"/>
              </w:rPr>
            </w:pPr>
          </w:p>
          <w:p w:rsidR="00DB54F9" w:rsidRPr="00AE4F26" w:rsidRDefault="00DB54F9" w:rsidP="00DB54F9">
            <w:pPr>
              <w:pStyle w:val="TableRowCentered"/>
              <w:jc w:val="left"/>
              <w:rPr>
                <w:rFonts w:ascii="SassoonPrimaryInfant" w:hAnsi="SassoonPrimaryInfant"/>
                <w:sz w:val="22"/>
              </w:rPr>
            </w:pPr>
          </w:p>
          <w:p w:rsidR="00DB54F9" w:rsidRPr="00AE4F26" w:rsidRDefault="00DB54F9" w:rsidP="00DB54F9">
            <w:pPr>
              <w:pStyle w:val="TableRowCentered"/>
              <w:jc w:val="left"/>
              <w:rPr>
                <w:rFonts w:ascii="SassoonPrimaryInfant" w:hAnsi="SassoonPrimaryInfant"/>
                <w:sz w:val="22"/>
              </w:rPr>
            </w:pPr>
          </w:p>
          <w:p w:rsidR="00DB54F9" w:rsidRPr="00AE4F26" w:rsidRDefault="00DB54F9" w:rsidP="00DB54F9">
            <w:pPr>
              <w:pStyle w:val="TableRowCentered"/>
              <w:ind w:left="0"/>
              <w:jc w:val="left"/>
              <w:rPr>
                <w:rFonts w:ascii="SassoonPrimaryInfant" w:hAnsi="SassoonPrimaryInfant"/>
                <w:sz w:val="22"/>
              </w:rPr>
            </w:pPr>
            <w:r w:rsidRPr="00AE4F26">
              <w:rPr>
                <w:rFonts w:ascii="SassoonPrimaryInfant" w:hAnsi="SassoonPrimaryInfant"/>
              </w:rPr>
              <w:t>This approach has been successful in raising overall attendance at Holly Hill.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4F9" w:rsidRPr="00AE4F26" w:rsidRDefault="00DB54F9" w:rsidP="00DB54F9">
            <w:pPr>
              <w:pStyle w:val="TableRowCentered"/>
              <w:jc w:val="left"/>
              <w:rPr>
                <w:rFonts w:ascii="SassoonPrimaryInfant" w:hAnsi="SassoonPrimaryInfant"/>
                <w:sz w:val="22"/>
              </w:rPr>
            </w:pPr>
            <w:r w:rsidRPr="00AE4F26">
              <w:rPr>
                <w:rFonts w:ascii="SassoonPrimaryInfant" w:hAnsi="SassoonPrimaryInfant"/>
                <w:sz w:val="22"/>
              </w:rPr>
              <w:lastRenderedPageBreak/>
              <w:t>5</w:t>
            </w:r>
          </w:p>
        </w:tc>
      </w:tr>
      <w:tr w:rsidR="00E41DCE" w:rsidRPr="00AE4F26" w:rsidTr="00083753">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DCE" w:rsidRPr="00AE4F26" w:rsidRDefault="002D4EAD" w:rsidP="00E41DCE">
            <w:pPr>
              <w:pStyle w:val="TableRow"/>
              <w:ind w:left="0"/>
              <w:rPr>
                <w:rFonts w:ascii="SassoonPrimaryInfant" w:hAnsi="SassoonPrimaryInfant"/>
              </w:rPr>
            </w:pPr>
            <w:r w:rsidRPr="00AE4F26">
              <w:rPr>
                <w:rFonts w:ascii="SassoonPrimaryInfant" w:hAnsi="SassoonPrimaryInfant"/>
              </w:rPr>
              <w:t xml:space="preserve">Curriculum is planned to include trips, experiences, visitors, specialist music teacher (KS1) and a range of after school clubs which are funded by school. </w:t>
            </w:r>
            <w:r w:rsidR="00E41DCE" w:rsidRPr="00AE4F26">
              <w:rPr>
                <w:rFonts w:ascii="SassoonPrimaryInfant" w:hAnsi="SassoonPrimaryInfant"/>
              </w:rPr>
              <w:t xml:space="preserve"> </w:t>
            </w:r>
          </w:p>
          <w:p w:rsidR="00000ACC" w:rsidRPr="00AE4F26" w:rsidRDefault="00000ACC" w:rsidP="00E41DCE">
            <w:pPr>
              <w:pStyle w:val="TableRow"/>
              <w:ind w:left="0"/>
              <w:rPr>
                <w:rFonts w:ascii="SassoonPrimaryInfant" w:hAnsi="SassoonPrimaryInfant"/>
              </w:rPr>
            </w:pPr>
            <w:r w:rsidRPr="00AE4F26">
              <w:rPr>
                <w:rFonts w:ascii="SassoonPrimaryInfant" w:hAnsi="SassoonPrimaryInfant"/>
              </w:rPr>
              <w:t>Cost:£</w:t>
            </w:r>
            <w:r w:rsidR="00A01B37" w:rsidRPr="00AE4F26">
              <w:rPr>
                <w:rFonts w:ascii="SassoonPrimaryInfant" w:hAnsi="SassoonPrimaryInfant"/>
              </w:rPr>
              <w:t>1000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DCE" w:rsidRPr="00AE4F26" w:rsidRDefault="002D4EAD" w:rsidP="00E41DCE">
            <w:pPr>
              <w:pStyle w:val="TableRowCentered"/>
              <w:jc w:val="left"/>
              <w:rPr>
                <w:rFonts w:ascii="SassoonPrimaryInfant" w:hAnsi="SassoonPrimaryInfant"/>
              </w:rPr>
            </w:pPr>
            <w:r w:rsidRPr="00AE4F26">
              <w:rPr>
                <w:rFonts w:ascii="SassoonPrimaryInfant" w:hAnsi="SassoonPrimaryInfant"/>
              </w:rPr>
              <w:t xml:space="preserve">Memory hooks are a powerful approach to securing learning (The Science of Learning, Deans for impact). These experiences also aim to increase engagement for learning, pupil aspiration and well-being.  </w:t>
            </w:r>
          </w:p>
          <w:p w:rsidR="002D4EAD" w:rsidRPr="00AE4F26" w:rsidRDefault="002D4EAD" w:rsidP="00E41DCE">
            <w:pPr>
              <w:pStyle w:val="TableRowCentered"/>
              <w:jc w:val="left"/>
              <w:rPr>
                <w:rFonts w:ascii="SassoonPrimaryInfant" w:hAnsi="SassoonPrimaryInfant"/>
                <w:sz w:val="22"/>
              </w:rPr>
            </w:pPr>
            <w:r w:rsidRPr="00AE4F26">
              <w:rPr>
                <w:rFonts w:ascii="SassoonPrimaryInfant" w:hAnsi="SassoonPrimaryInfant"/>
              </w:rPr>
              <w:t xml:space="preserve">Funding of these activities results in increased participation and equity of opportunity.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DCE" w:rsidRPr="00AE4F26" w:rsidRDefault="002D4EAD" w:rsidP="00E41DCE">
            <w:pPr>
              <w:pStyle w:val="TableRowCentered"/>
              <w:jc w:val="left"/>
              <w:rPr>
                <w:rFonts w:ascii="SassoonPrimaryInfant" w:hAnsi="SassoonPrimaryInfant"/>
                <w:sz w:val="22"/>
              </w:rPr>
            </w:pPr>
            <w:r w:rsidRPr="00AE4F26">
              <w:rPr>
                <w:rFonts w:ascii="SassoonPrimaryInfant" w:hAnsi="SassoonPrimaryInfant"/>
                <w:sz w:val="22"/>
              </w:rPr>
              <w:t>1,2,3,4,5</w:t>
            </w:r>
          </w:p>
        </w:tc>
      </w:tr>
      <w:tr w:rsidR="002D4EAD" w:rsidRPr="00AE4F26" w:rsidTr="00083753">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EAD" w:rsidRPr="00AE4F26" w:rsidRDefault="002D4EAD" w:rsidP="002D4EAD">
            <w:pPr>
              <w:pStyle w:val="TableRow"/>
              <w:ind w:left="0"/>
              <w:rPr>
                <w:rFonts w:ascii="SassoonPrimaryInfant" w:hAnsi="SassoonPrimaryInfant" w:cs="Arial"/>
                <w:iCs/>
                <w:color w:val="auto"/>
                <w:lang w:val="en-US"/>
              </w:rPr>
            </w:pPr>
            <w:r w:rsidRPr="00AE4F26">
              <w:rPr>
                <w:rFonts w:ascii="SassoonPrimaryInfant" w:hAnsi="SassoonPrimaryInfant" w:cs="Arial"/>
                <w:iCs/>
                <w:color w:val="auto"/>
                <w:lang w:val="en-US"/>
              </w:rPr>
              <w:t xml:space="preserve">Learning Mentor employed to support mental health, wellbeing and </w:t>
            </w:r>
            <w:proofErr w:type="spellStart"/>
            <w:r w:rsidRPr="00AE4F26">
              <w:rPr>
                <w:rFonts w:ascii="SassoonPrimaryInfant" w:hAnsi="SassoonPrimaryInfant" w:cs="Arial"/>
                <w:iCs/>
                <w:color w:val="auto"/>
                <w:lang w:val="en-US"/>
              </w:rPr>
              <w:t>behaviour</w:t>
            </w:r>
            <w:proofErr w:type="spellEnd"/>
            <w:r w:rsidRPr="00AE4F26">
              <w:rPr>
                <w:rFonts w:ascii="SassoonPrimaryInfant" w:hAnsi="SassoonPrimaryInfant" w:cs="Arial"/>
                <w:iCs/>
                <w:color w:val="auto"/>
                <w:lang w:val="en-US"/>
              </w:rPr>
              <w:t xml:space="preserve">.  </w:t>
            </w:r>
          </w:p>
          <w:p w:rsidR="00000ACC" w:rsidRPr="00AE4F26" w:rsidRDefault="00000ACC" w:rsidP="002D4EAD">
            <w:pPr>
              <w:pStyle w:val="TableRow"/>
              <w:ind w:left="0"/>
              <w:rPr>
                <w:rFonts w:ascii="SassoonPrimaryInfant" w:hAnsi="SassoonPrimaryInfant"/>
              </w:rPr>
            </w:pPr>
            <w:r w:rsidRPr="00AE4F26">
              <w:rPr>
                <w:rFonts w:ascii="SassoonPrimaryInfant" w:hAnsi="SassoonPrimaryInfant"/>
              </w:rPr>
              <w:t>Cost:£</w:t>
            </w:r>
            <w:r w:rsidR="00A01B37" w:rsidRPr="00AE4F26">
              <w:rPr>
                <w:rFonts w:ascii="SassoonPrimaryInfant" w:hAnsi="SassoonPrimaryInfant"/>
              </w:rPr>
              <w:t>1254</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EAD" w:rsidRPr="00AE4F26" w:rsidRDefault="002D4EAD" w:rsidP="002D4EAD">
            <w:pPr>
              <w:pStyle w:val="TableRowCentered"/>
              <w:jc w:val="left"/>
              <w:rPr>
                <w:rFonts w:ascii="SassoonPrimaryInfant" w:hAnsi="SassoonPrimaryInfant"/>
              </w:rPr>
            </w:pPr>
            <w:r w:rsidRPr="00AE4F26">
              <w:rPr>
                <w:rFonts w:ascii="SassoonPrimaryInfant" w:hAnsi="SassoonPrimaryInfant"/>
                <w:color w:val="auto"/>
              </w:rPr>
              <w:t xml:space="preserve">Children are able to access support necessary which enables them to thrive and engage in all aspects of school life.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EAD" w:rsidRPr="00AE4F26" w:rsidRDefault="002D4EAD" w:rsidP="002D4EAD">
            <w:pPr>
              <w:pStyle w:val="TableRowCentered"/>
              <w:jc w:val="left"/>
              <w:rPr>
                <w:rFonts w:ascii="SassoonPrimaryInfant" w:hAnsi="SassoonPrimaryInfant"/>
                <w:sz w:val="22"/>
              </w:rPr>
            </w:pPr>
            <w:r w:rsidRPr="00AE4F26">
              <w:rPr>
                <w:rFonts w:ascii="SassoonPrimaryInfant" w:hAnsi="SassoonPrimaryInfant"/>
                <w:sz w:val="22"/>
              </w:rPr>
              <w:t>4,5</w:t>
            </w:r>
          </w:p>
        </w:tc>
      </w:tr>
    </w:tbl>
    <w:p w:rsidR="00E66558" w:rsidRPr="00AE4F26" w:rsidRDefault="00E66558">
      <w:pPr>
        <w:spacing w:before="240" w:after="0"/>
        <w:rPr>
          <w:rFonts w:ascii="SassoonPrimaryInfant" w:hAnsi="SassoonPrimaryInfant"/>
          <w:b/>
          <w:bCs/>
          <w:color w:val="104F75"/>
          <w:sz w:val="28"/>
          <w:szCs w:val="28"/>
        </w:rPr>
      </w:pPr>
    </w:p>
    <w:p w:rsidR="00E66558" w:rsidRPr="00AE4F26" w:rsidRDefault="009D71E8" w:rsidP="00120AB1">
      <w:pPr>
        <w:rPr>
          <w:rFonts w:ascii="SassoonPrimaryInfant" w:hAnsi="SassoonPrimaryInfant"/>
        </w:rPr>
      </w:pPr>
      <w:r w:rsidRPr="00AE4F26">
        <w:rPr>
          <w:rFonts w:ascii="SassoonPrimaryInfant" w:hAnsi="SassoonPrimaryInfant"/>
          <w:b/>
          <w:bCs/>
          <w:color w:val="104F75"/>
          <w:sz w:val="28"/>
          <w:szCs w:val="28"/>
        </w:rPr>
        <w:t xml:space="preserve">Total budgeted cost: £ </w:t>
      </w:r>
      <w:r w:rsidR="00A01B37" w:rsidRPr="00AE4F26">
        <w:rPr>
          <w:rFonts w:ascii="SassoonPrimaryInfant" w:hAnsi="SassoonPrimaryInfant"/>
          <w:i/>
          <w:iCs/>
          <w:color w:val="104F75"/>
          <w:sz w:val="28"/>
          <w:szCs w:val="28"/>
        </w:rPr>
        <w:t>162, 946</w:t>
      </w:r>
    </w:p>
    <w:p w:rsidR="00E66558" w:rsidRPr="00AE4F26" w:rsidRDefault="009D71E8">
      <w:pPr>
        <w:pStyle w:val="Heading1"/>
        <w:rPr>
          <w:rFonts w:ascii="SassoonPrimaryInfant" w:hAnsi="SassoonPrimaryInfant"/>
        </w:rPr>
      </w:pPr>
      <w:r w:rsidRPr="00AE4F26">
        <w:rPr>
          <w:rFonts w:ascii="SassoonPrimaryInfant" w:hAnsi="SassoonPrimaryInfant"/>
        </w:rPr>
        <w:lastRenderedPageBreak/>
        <w:t>Part B: Review of outcomes in the previous academic year</w:t>
      </w:r>
    </w:p>
    <w:p w:rsidR="00E66558" w:rsidRPr="00AE4F26" w:rsidRDefault="00000ACC">
      <w:pPr>
        <w:pStyle w:val="Heading2"/>
        <w:rPr>
          <w:rFonts w:ascii="SassoonPrimaryInfant" w:hAnsi="SassoonPrimaryInfant"/>
        </w:rPr>
      </w:pPr>
      <w:r w:rsidRPr="00AE4F26">
        <w:rPr>
          <w:rFonts w:ascii="SassoonPrimaryInfant" w:hAnsi="SassoonPrimaryInfant"/>
        </w:rPr>
        <w:t xml:space="preserve">Outcomes for disadvantaged pupils </w:t>
      </w:r>
    </w:p>
    <w:p w:rsidR="00E66558" w:rsidRPr="00AE4F26" w:rsidRDefault="009D71E8">
      <w:pPr>
        <w:rPr>
          <w:rFonts w:ascii="SassoonPrimaryInfant" w:hAnsi="SassoonPrimaryInfant"/>
        </w:rPr>
      </w:pPr>
      <w:r w:rsidRPr="00AE4F26">
        <w:rPr>
          <w:rFonts w:ascii="SassoonPrimaryInfant" w:hAnsi="SassoonPrimaryInfant"/>
        </w:rPr>
        <w:t xml:space="preserve">This details the impact that our pupil premium activity had on pupils in the </w:t>
      </w:r>
      <w:r w:rsidR="00000ACC" w:rsidRPr="00AE4F26">
        <w:rPr>
          <w:rFonts w:ascii="SassoonPrimaryInfant" w:hAnsi="SassoonPrimaryInfant"/>
        </w:rPr>
        <w:t>2021-2022</w:t>
      </w:r>
      <w:r w:rsidRPr="00AE4F26">
        <w:rPr>
          <w:rFonts w:ascii="SassoonPrimaryInfant" w:hAnsi="SassoonPrimaryInfant"/>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AE4F2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EF6" w:rsidRPr="00AE4F26" w:rsidRDefault="00DE1EF6" w:rsidP="00873E33">
            <w:pPr>
              <w:spacing w:before="120"/>
              <w:rPr>
                <w:rFonts w:ascii="SassoonPrimaryInfant" w:hAnsi="SassoonPrimaryInfant"/>
              </w:rPr>
            </w:pPr>
            <w:r w:rsidRPr="00AE4F26">
              <w:rPr>
                <w:rFonts w:ascii="SassoonPrimaryInfant" w:hAnsi="SassoonPrimaryInfant"/>
              </w:rPr>
              <w:t xml:space="preserve"> </w:t>
            </w:r>
            <w:r w:rsidR="00ED5BD8" w:rsidRPr="00AE4F26">
              <w:rPr>
                <w:noProof/>
              </w:rPr>
              <w:drawing>
                <wp:inline distT="0" distB="0" distL="0" distR="0" wp14:anchorId="4B179A0A" wp14:editId="46F9B3B4">
                  <wp:extent cx="5654040" cy="3346472"/>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493" t="14378" r="5981" b="10370"/>
                          <a:stretch/>
                        </pic:blipFill>
                        <pic:spPr bwMode="auto">
                          <a:xfrm>
                            <a:off x="0" y="0"/>
                            <a:ext cx="5675258" cy="3359030"/>
                          </a:xfrm>
                          <a:prstGeom prst="rect">
                            <a:avLst/>
                          </a:prstGeom>
                          <a:ln>
                            <a:noFill/>
                          </a:ln>
                          <a:extLst>
                            <a:ext uri="{53640926-AAD7-44D8-BBD7-CCE9431645EC}">
                              <a14:shadowObscured xmlns:a14="http://schemas.microsoft.com/office/drawing/2010/main"/>
                            </a:ext>
                          </a:extLst>
                        </pic:spPr>
                      </pic:pic>
                    </a:graphicData>
                  </a:graphic>
                </wp:inline>
              </w:drawing>
            </w:r>
          </w:p>
          <w:p w:rsidR="00ED5BD8" w:rsidRPr="00AE4F26" w:rsidRDefault="00ED5BD8" w:rsidP="00873E33">
            <w:pPr>
              <w:spacing w:before="120"/>
              <w:rPr>
                <w:rFonts w:ascii="SassoonPrimaryInfant" w:hAnsi="SassoonPrimaryInfant"/>
              </w:rPr>
            </w:pPr>
            <w:r w:rsidRPr="00AE4F26">
              <w:rPr>
                <w:rFonts w:ascii="SassoonPrimaryInfant" w:hAnsi="SassoonPrimaryInfant"/>
              </w:rPr>
              <w:t>In 2022, Year 2 PP pupils passing phonics screen was 92%  (1% higher than 2019 National and 11% higher than 2019 HH PP)</w:t>
            </w:r>
          </w:p>
          <w:p w:rsidR="00ED5BD8" w:rsidRPr="00AE4F26" w:rsidRDefault="00ED5BD8" w:rsidP="00ED5BD8">
            <w:pPr>
              <w:spacing w:before="120"/>
              <w:rPr>
                <w:rFonts w:ascii="SassoonPrimaryInfant" w:hAnsi="SassoonPrimaryInfant"/>
              </w:rPr>
            </w:pPr>
            <w:r w:rsidRPr="00AE4F26">
              <w:rPr>
                <w:rFonts w:ascii="SassoonPrimaryInfant" w:hAnsi="SassoonPrimaryInfant"/>
              </w:rPr>
              <w:t>In 2022,  82% of Year 2 PP Pupils reached ARE or higher in Reading (7% higher than 2019 National and 11% higher than 2019 HH PP)</w:t>
            </w:r>
          </w:p>
          <w:p w:rsidR="00ED5BD8" w:rsidRPr="00AE4F26" w:rsidRDefault="00ED5BD8" w:rsidP="00ED5BD8">
            <w:pPr>
              <w:spacing w:before="120"/>
              <w:rPr>
                <w:rFonts w:ascii="SassoonPrimaryInfant" w:hAnsi="SassoonPrimaryInfant"/>
              </w:rPr>
            </w:pPr>
            <w:r w:rsidRPr="00AE4F26">
              <w:rPr>
                <w:rFonts w:ascii="SassoonPrimaryInfant" w:hAnsi="SassoonPrimaryInfant"/>
              </w:rPr>
              <w:t>In 2022,  64% of Year 2 PP Pupils reached ARE or higher in Writing ( 5% lower than 2019 National but 6% higher than 2019 HH PP)</w:t>
            </w:r>
          </w:p>
          <w:p w:rsidR="00ED5BD8" w:rsidRPr="00AE4F26" w:rsidRDefault="00ED5BD8" w:rsidP="00ED5BD8">
            <w:pPr>
              <w:spacing w:before="120"/>
              <w:rPr>
                <w:rFonts w:ascii="SassoonPrimaryInfant" w:hAnsi="SassoonPrimaryInfant"/>
              </w:rPr>
            </w:pPr>
            <w:r w:rsidRPr="00AE4F26">
              <w:rPr>
                <w:rFonts w:ascii="SassoonPrimaryInfant" w:hAnsi="SassoonPrimaryInfant"/>
              </w:rPr>
              <w:t>In 2022,  82% of Year 2 PP Pupils reached ARE or higher in Maths (6% higher than 2019 National and 15% higher than 2019 HH PP)</w:t>
            </w:r>
          </w:p>
          <w:p w:rsidR="00ED5BD8" w:rsidRPr="00AE4F26" w:rsidRDefault="00ED5BD8" w:rsidP="00ED5BD8">
            <w:pPr>
              <w:spacing w:before="120"/>
              <w:rPr>
                <w:rFonts w:ascii="SassoonPrimaryInfant" w:hAnsi="SassoonPrimaryInfant"/>
              </w:rPr>
            </w:pPr>
            <w:r w:rsidRPr="00AE4F26">
              <w:rPr>
                <w:rFonts w:ascii="SassoonPrimaryInfant" w:hAnsi="SassoonPrimaryInfant"/>
              </w:rPr>
              <w:t>Wellbeing:  Parent Voice Survey – July 2022</w:t>
            </w:r>
          </w:p>
          <w:p w:rsidR="00ED5BD8" w:rsidRPr="00AE4F26" w:rsidRDefault="00ED5BD8" w:rsidP="00ED5BD8">
            <w:pPr>
              <w:spacing w:before="120"/>
              <w:rPr>
                <w:rFonts w:ascii="SassoonPrimaryInfant" w:hAnsi="SassoonPrimaryInfant"/>
              </w:rPr>
            </w:pPr>
            <w:r w:rsidRPr="00AE4F26">
              <w:rPr>
                <w:noProof/>
              </w:rPr>
              <w:lastRenderedPageBreak/>
              <w:drawing>
                <wp:inline distT="0" distB="0" distL="0" distR="0" wp14:anchorId="7DD3073F" wp14:editId="524C99A7">
                  <wp:extent cx="5699760" cy="11577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8306" t="35942" r="15080" b="43617"/>
                          <a:stretch/>
                        </pic:blipFill>
                        <pic:spPr bwMode="auto">
                          <a:xfrm>
                            <a:off x="0" y="0"/>
                            <a:ext cx="5742306" cy="1166406"/>
                          </a:xfrm>
                          <a:prstGeom prst="rect">
                            <a:avLst/>
                          </a:prstGeom>
                          <a:ln>
                            <a:noFill/>
                          </a:ln>
                          <a:extLst>
                            <a:ext uri="{53640926-AAD7-44D8-BBD7-CCE9431645EC}">
                              <a14:shadowObscured xmlns:a14="http://schemas.microsoft.com/office/drawing/2010/main"/>
                            </a:ext>
                          </a:extLst>
                        </pic:spPr>
                      </pic:pic>
                    </a:graphicData>
                  </a:graphic>
                </wp:inline>
              </w:drawing>
            </w:r>
          </w:p>
          <w:p w:rsidR="00ED5BD8" w:rsidRPr="00AE4F26" w:rsidRDefault="00ED5BD8" w:rsidP="00ED5BD8">
            <w:pPr>
              <w:spacing w:before="120"/>
              <w:rPr>
                <w:rFonts w:ascii="SassoonPrimaryInfant" w:hAnsi="SassoonPrimaryInfant"/>
              </w:rPr>
            </w:pPr>
          </w:p>
          <w:p w:rsidR="00ED5BD8" w:rsidRPr="00AE4F26" w:rsidRDefault="00ED5BD8" w:rsidP="00873E33">
            <w:pPr>
              <w:spacing w:before="120"/>
              <w:rPr>
                <w:rFonts w:ascii="SassoonPrimaryInfant" w:hAnsi="SassoonPrimaryInfant"/>
              </w:rPr>
            </w:pPr>
          </w:p>
          <w:p w:rsidR="00ED5BD8" w:rsidRPr="00AE4F26" w:rsidRDefault="00ED5BD8" w:rsidP="00873E33">
            <w:pPr>
              <w:spacing w:before="120"/>
              <w:rPr>
                <w:rFonts w:ascii="SassoonPrimaryInfant" w:hAnsi="SassoonPrimaryInfant"/>
              </w:rPr>
            </w:pPr>
          </w:p>
        </w:tc>
      </w:tr>
    </w:tbl>
    <w:p w:rsidR="00E66558" w:rsidRPr="00AE4F26" w:rsidRDefault="009D71E8">
      <w:pPr>
        <w:pStyle w:val="Heading2"/>
        <w:spacing w:before="600"/>
        <w:rPr>
          <w:rFonts w:ascii="SassoonPrimaryInfant" w:hAnsi="SassoonPrimaryInfant"/>
        </w:rPr>
      </w:pPr>
      <w:r w:rsidRPr="00AE4F26">
        <w:rPr>
          <w:rFonts w:ascii="SassoonPrimaryInfant" w:hAnsi="SassoonPrimaryInfant"/>
        </w:rPr>
        <w:lastRenderedPageBreak/>
        <w:t>Externally provided programmes</w:t>
      </w:r>
    </w:p>
    <w:p w:rsidR="00E66558" w:rsidRPr="00AE4F26" w:rsidRDefault="009D71E8">
      <w:pPr>
        <w:rPr>
          <w:rFonts w:ascii="SassoonPrimaryInfant" w:hAnsi="SassoonPrimaryInfant"/>
          <w:i/>
          <w:iCs/>
        </w:rPr>
      </w:pPr>
      <w:r w:rsidRPr="00AE4F26">
        <w:rPr>
          <w:rFonts w:ascii="SassoonPrimaryInfant" w:hAnsi="SassoonPrimaryInfant"/>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rPr>
              <w:t>Provider</w:t>
            </w:r>
          </w:p>
        </w:tc>
      </w:tr>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C566F">
            <w:pPr>
              <w:pStyle w:val="TableRow"/>
              <w:rPr>
                <w:rFonts w:ascii="SassoonPrimaryInfant" w:hAnsi="SassoonPrimaryInfant"/>
              </w:rPr>
            </w:pPr>
            <w:r w:rsidRPr="00AE4F26">
              <w:rPr>
                <w:rFonts w:ascii="SassoonPrimaryInfant" w:hAnsi="SassoonPrimaryInfant"/>
              </w:rPr>
              <w:t xml:space="preserve">Not applicable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E66558">
            <w:pPr>
              <w:pStyle w:val="TableRowCentered"/>
              <w:jc w:val="left"/>
              <w:rPr>
                <w:rFonts w:ascii="SassoonPrimaryInfant" w:hAnsi="SassoonPrimaryInfant"/>
              </w:rPr>
            </w:pPr>
          </w:p>
        </w:tc>
      </w:tr>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E66558">
            <w:pPr>
              <w:pStyle w:val="TableRow"/>
              <w:rPr>
                <w:rFonts w:ascii="SassoonPrimaryInfant" w:hAnsi="SassoonPrimaryInfant"/>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E66558">
            <w:pPr>
              <w:pStyle w:val="TableRowCentered"/>
              <w:jc w:val="left"/>
              <w:rPr>
                <w:rFonts w:ascii="SassoonPrimaryInfant" w:hAnsi="SassoonPrimaryInfant"/>
              </w:rPr>
            </w:pPr>
          </w:p>
        </w:tc>
      </w:tr>
    </w:tbl>
    <w:p w:rsidR="00E66558" w:rsidRPr="00AE4F26" w:rsidRDefault="009D71E8">
      <w:pPr>
        <w:pStyle w:val="Heading2"/>
        <w:spacing w:before="600"/>
        <w:rPr>
          <w:rFonts w:ascii="SassoonPrimaryInfant" w:hAnsi="SassoonPrimaryInfant"/>
        </w:rPr>
      </w:pPr>
      <w:r w:rsidRPr="00AE4F26">
        <w:rPr>
          <w:rFonts w:ascii="SassoonPrimaryInfant" w:hAnsi="SassoonPrimaryInfant"/>
        </w:rPr>
        <w:t>Service pupil premium funding (optional)</w:t>
      </w:r>
    </w:p>
    <w:p w:rsidR="00E66558" w:rsidRPr="00AE4F26" w:rsidRDefault="009D71E8">
      <w:pPr>
        <w:rPr>
          <w:rFonts w:ascii="SassoonPrimaryInfant" w:hAnsi="SassoonPrimaryInfant"/>
          <w:i/>
          <w:iCs/>
        </w:rPr>
      </w:pPr>
      <w:r w:rsidRPr="00AE4F26">
        <w:rPr>
          <w:rFonts w:ascii="SassoonPrimaryInfant" w:hAnsi="SassoonPrimaryInfant"/>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bookmarkStart w:id="18" w:name="_Hlk80604898"/>
            <w:r w:rsidRPr="00AE4F26">
              <w:rPr>
                <w:rFonts w:ascii="SassoonPrimaryInfant" w:hAnsi="SassoonPrimaryInfant"/>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AE4F26" w:rsidRDefault="009D71E8">
            <w:pPr>
              <w:pStyle w:val="TableHeader"/>
              <w:jc w:val="left"/>
              <w:rPr>
                <w:rFonts w:ascii="SassoonPrimaryInfant" w:hAnsi="SassoonPrimaryInfant"/>
              </w:rPr>
            </w:pPr>
            <w:r w:rsidRPr="00AE4F26">
              <w:rPr>
                <w:rFonts w:ascii="SassoonPrimaryInfant" w:hAnsi="SassoonPrimaryInfant"/>
                <w:bCs/>
              </w:rPr>
              <w:t xml:space="preserve">Details </w:t>
            </w:r>
          </w:p>
        </w:tc>
      </w:tr>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7C566F">
            <w:pPr>
              <w:pStyle w:val="TableRowCentered"/>
              <w:jc w:val="left"/>
              <w:rPr>
                <w:rFonts w:ascii="SassoonPrimaryInfant" w:hAnsi="SassoonPrimaryInfant"/>
              </w:rPr>
            </w:pPr>
            <w:r w:rsidRPr="00AE4F26">
              <w:rPr>
                <w:rFonts w:ascii="SassoonPrimaryInfant" w:hAnsi="SassoonPrimaryInfant"/>
              </w:rPr>
              <w:t xml:space="preserve">Not applicable </w:t>
            </w:r>
          </w:p>
        </w:tc>
      </w:tr>
      <w:tr w:rsidR="00E66558" w:rsidRPr="00AE4F2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9D71E8">
            <w:pPr>
              <w:pStyle w:val="TableRow"/>
              <w:rPr>
                <w:rFonts w:ascii="SassoonPrimaryInfant" w:hAnsi="SassoonPrimaryInfant"/>
              </w:rPr>
            </w:pPr>
            <w:r w:rsidRPr="00AE4F26">
              <w:rPr>
                <w:rFonts w:ascii="SassoonPrimaryInfant" w:hAnsi="SassoonPrimaryInfant"/>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E4F26" w:rsidRDefault="00E66558">
            <w:pPr>
              <w:pStyle w:val="TableRowCentered"/>
              <w:jc w:val="left"/>
              <w:rPr>
                <w:rFonts w:ascii="SassoonPrimaryInfant" w:hAnsi="SassoonPrimaryInfant"/>
              </w:rPr>
            </w:pPr>
          </w:p>
        </w:tc>
      </w:tr>
      <w:bookmarkEnd w:id="18"/>
    </w:tbl>
    <w:p w:rsidR="00E66558" w:rsidRPr="00AE4F26" w:rsidRDefault="00E66558">
      <w:pPr>
        <w:rPr>
          <w:rFonts w:ascii="SassoonPrimaryInfant" w:hAnsi="SassoonPrimaryInfant"/>
        </w:rPr>
      </w:pPr>
    </w:p>
    <w:p w:rsidR="00E66558" w:rsidRPr="00AE4F26" w:rsidRDefault="00E66558">
      <w:pPr>
        <w:spacing w:after="0" w:line="240" w:lineRule="auto"/>
        <w:rPr>
          <w:rFonts w:ascii="SassoonPrimaryInfant" w:hAnsi="SassoonPrimaryInfant"/>
        </w:rPr>
      </w:pPr>
    </w:p>
    <w:p w:rsidR="00E66558" w:rsidRPr="004F5AEB" w:rsidRDefault="009D71E8">
      <w:pPr>
        <w:pStyle w:val="Heading1"/>
        <w:rPr>
          <w:rFonts w:ascii="SassoonPrimaryInfant" w:hAnsi="SassoonPrimaryInfant"/>
        </w:rPr>
      </w:pPr>
      <w:r w:rsidRPr="00AE4F26">
        <w:rPr>
          <w:rFonts w:ascii="SassoonPrimaryInfant" w:hAnsi="SassoonPrimaryInfant"/>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4F5AE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F5AEB" w:rsidRDefault="00E66558" w:rsidP="002D4EAD">
            <w:pPr>
              <w:spacing w:before="120" w:after="120"/>
              <w:rPr>
                <w:rFonts w:ascii="SassoonPrimaryInfant" w:hAnsi="SassoonPrimaryInfant"/>
                <w:i/>
                <w:iCs/>
              </w:rPr>
            </w:pPr>
          </w:p>
        </w:tc>
      </w:tr>
      <w:bookmarkEnd w:id="15"/>
      <w:bookmarkEnd w:id="16"/>
      <w:bookmarkEnd w:id="17"/>
    </w:tbl>
    <w:p w:rsidR="00E66558" w:rsidRPr="004F5AEB" w:rsidRDefault="00E66558">
      <w:pPr>
        <w:rPr>
          <w:rFonts w:ascii="SassoonPrimaryInfant" w:hAnsi="SassoonPrimaryInfant"/>
        </w:rPr>
      </w:pPr>
    </w:p>
    <w:sectPr w:rsidR="00E66558" w:rsidRPr="004F5AEB">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CBA" w:rsidRDefault="00895CBA">
      <w:pPr>
        <w:spacing w:after="0" w:line="240" w:lineRule="auto"/>
      </w:pPr>
      <w:r>
        <w:separator/>
      </w:r>
    </w:p>
  </w:endnote>
  <w:endnote w:type="continuationSeparator" w:id="0">
    <w:p w:rsidR="00895CBA" w:rsidRDefault="0089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CBA" w:rsidRDefault="00895CBA">
      <w:pPr>
        <w:spacing w:after="0" w:line="240" w:lineRule="auto"/>
      </w:pPr>
      <w:r>
        <w:separator/>
      </w:r>
    </w:p>
  </w:footnote>
  <w:footnote w:type="continuationSeparator" w:id="0">
    <w:p w:rsidR="00895CBA" w:rsidRDefault="0089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AE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9DA71BC"/>
    <w:multiLevelType w:val="hybridMultilevel"/>
    <w:tmpl w:val="0004E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ACC"/>
    <w:rsid w:val="0002614D"/>
    <w:rsid w:val="00066B73"/>
    <w:rsid w:val="0008282F"/>
    <w:rsid w:val="000D2368"/>
    <w:rsid w:val="0012030C"/>
    <w:rsid w:val="00120AB1"/>
    <w:rsid w:val="00184CD5"/>
    <w:rsid w:val="00192139"/>
    <w:rsid w:val="001C68A4"/>
    <w:rsid w:val="001D148E"/>
    <w:rsid w:val="002A303F"/>
    <w:rsid w:val="002B39FE"/>
    <w:rsid w:val="002D465A"/>
    <w:rsid w:val="002D4EAD"/>
    <w:rsid w:val="00322D02"/>
    <w:rsid w:val="00325ACE"/>
    <w:rsid w:val="00334DD3"/>
    <w:rsid w:val="0036173E"/>
    <w:rsid w:val="003B43E5"/>
    <w:rsid w:val="003C0034"/>
    <w:rsid w:val="003F7BEE"/>
    <w:rsid w:val="004044AA"/>
    <w:rsid w:val="00440E81"/>
    <w:rsid w:val="0044737E"/>
    <w:rsid w:val="004F402A"/>
    <w:rsid w:val="004F579A"/>
    <w:rsid w:val="004F5AEB"/>
    <w:rsid w:val="005C15E7"/>
    <w:rsid w:val="00613FB7"/>
    <w:rsid w:val="006B7718"/>
    <w:rsid w:val="006C7E14"/>
    <w:rsid w:val="006E7FB1"/>
    <w:rsid w:val="00715390"/>
    <w:rsid w:val="00741B9E"/>
    <w:rsid w:val="0074553B"/>
    <w:rsid w:val="0077146C"/>
    <w:rsid w:val="0077446A"/>
    <w:rsid w:val="00784184"/>
    <w:rsid w:val="007C2F04"/>
    <w:rsid w:val="007C566F"/>
    <w:rsid w:val="007F410C"/>
    <w:rsid w:val="00873E33"/>
    <w:rsid w:val="00887DBF"/>
    <w:rsid w:val="00895CBA"/>
    <w:rsid w:val="008F3EB2"/>
    <w:rsid w:val="009667AA"/>
    <w:rsid w:val="00983CAD"/>
    <w:rsid w:val="009C557C"/>
    <w:rsid w:val="009D71E8"/>
    <w:rsid w:val="00A01B37"/>
    <w:rsid w:val="00AE4F26"/>
    <w:rsid w:val="00B11D04"/>
    <w:rsid w:val="00B2419E"/>
    <w:rsid w:val="00B84CAD"/>
    <w:rsid w:val="00B956F7"/>
    <w:rsid w:val="00BD1D2E"/>
    <w:rsid w:val="00BE5361"/>
    <w:rsid w:val="00C16914"/>
    <w:rsid w:val="00C75E4B"/>
    <w:rsid w:val="00D33FE5"/>
    <w:rsid w:val="00D72306"/>
    <w:rsid w:val="00DA0CBC"/>
    <w:rsid w:val="00DA5CAE"/>
    <w:rsid w:val="00DB54F9"/>
    <w:rsid w:val="00DE1EF6"/>
    <w:rsid w:val="00DF6E66"/>
    <w:rsid w:val="00E3019E"/>
    <w:rsid w:val="00E41DCE"/>
    <w:rsid w:val="00E6204A"/>
    <w:rsid w:val="00E66558"/>
    <w:rsid w:val="00E70C6D"/>
    <w:rsid w:val="00E8274A"/>
    <w:rsid w:val="00E904F8"/>
    <w:rsid w:val="00EB1D76"/>
    <w:rsid w:val="00ED5BD8"/>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766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9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DC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719">
      <w:bodyDiv w:val="1"/>
      <w:marLeft w:val="0"/>
      <w:marRight w:val="0"/>
      <w:marTop w:val="0"/>
      <w:marBottom w:val="0"/>
      <w:divBdr>
        <w:top w:val="none" w:sz="0" w:space="0" w:color="auto"/>
        <w:left w:val="none" w:sz="0" w:space="0" w:color="auto"/>
        <w:bottom w:val="none" w:sz="0" w:space="0" w:color="auto"/>
        <w:right w:val="none" w:sz="0" w:space="0" w:color="auto"/>
      </w:divBdr>
    </w:div>
    <w:div w:id="27528237">
      <w:bodyDiv w:val="1"/>
      <w:marLeft w:val="0"/>
      <w:marRight w:val="0"/>
      <w:marTop w:val="0"/>
      <w:marBottom w:val="0"/>
      <w:divBdr>
        <w:top w:val="none" w:sz="0" w:space="0" w:color="auto"/>
        <w:left w:val="none" w:sz="0" w:space="0" w:color="auto"/>
        <w:bottom w:val="none" w:sz="0" w:space="0" w:color="auto"/>
        <w:right w:val="none" w:sz="0" w:space="0" w:color="auto"/>
      </w:divBdr>
    </w:div>
    <w:div w:id="554589136">
      <w:bodyDiv w:val="1"/>
      <w:marLeft w:val="0"/>
      <w:marRight w:val="0"/>
      <w:marTop w:val="0"/>
      <w:marBottom w:val="0"/>
      <w:divBdr>
        <w:top w:val="none" w:sz="0" w:space="0" w:color="auto"/>
        <w:left w:val="none" w:sz="0" w:space="0" w:color="auto"/>
        <w:bottom w:val="none" w:sz="0" w:space="0" w:color="auto"/>
        <w:right w:val="none" w:sz="0" w:space="0" w:color="auto"/>
      </w:divBdr>
    </w:div>
    <w:div w:id="852955892">
      <w:bodyDiv w:val="1"/>
      <w:marLeft w:val="0"/>
      <w:marRight w:val="0"/>
      <w:marTop w:val="0"/>
      <w:marBottom w:val="0"/>
      <w:divBdr>
        <w:top w:val="none" w:sz="0" w:space="0" w:color="auto"/>
        <w:left w:val="none" w:sz="0" w:space="0" w:color="auto"/>
        <w:bottom w:val="none" w:sz="0" w:space="0" w:color="auto"/>
        <w:right w:val="none" w:sz="0" w:space="0" w:color="auto"/>
      </w:divBdr>
    </w:div>
    <w:div w:id="891622033">
      <w:bodyDiv w:val="1"/>
      <w:marLeft w:val="0"/>
      <w:marRight w:val="0"/>
      <w:marTop w:val="0"/>
      <w:marBottom w:val="0"/>
      <w:divBdr>
        <w:top w:val="none" w:sz="0" w:space="0" w:color="auto"/>
        <w:left w:val="none" w:sz="0" w:space="0" w:color="auto"/>
        <w:bottom w:val="none" w:sz="0" w:space="0" w:color="auto"/>
        <w:right w:val="none" w:sz="0" w:space="0" w:color="auto"/>
      </w:divBdr>
    </w:div>
    <w:div w:id="923105658">
      <w:bodyDiv w:val="1"/>
      <w:marLeft w:val="0"/>
      <w:marRight w:val="0"/>
      <w:marTop w:val="0"/>
      <w:marBottom w:val="0"/>
      <w:divBdr>
        <w:top w:val="none" w:sz="0" w:space="0" w:color="auto"/>
        <w:left w:val="none" w:sz="0" w:space="0" w:color="auto"/>
        <w:bottom w:val="none" w:sz="0" w:space="0" w:color="auto"/>
        <w:right w:val="none" w:sz="0" w:space="0" w:color="auto"/>
      </w:divBdr>
    </w:div>
    <w:div w:id="963273773">
      <w:bodyDiv w:val="1"/>
      <w:marLeft w:val="0"/>
      <w:marRight w:val="0"/>
      <w:marTop w:val="0"/>
      <w:marBottom w:val="0"/>
      <w:divBdr>
        <w:top w:val="none" w:sz="0" w:space="0" w:color="auto"/>
        <w:left w:val="none" w:sz="0" w:space="0" w:color="auto"/>
        <w:bottom w:val="none" w:sz="0" w:space="0" w:color="auto"/>
        <w:right w:val="none" w:sz="0" w:space="0" w:color="auto"/>
      </w:divBdr>
    </w:div>
    <w:div w:id="1472091876">
      <w:bodyDiv w:val="1"/>
      <w:marLeft w:val="0"/>
      <w:marRight w:val="0"/>
      <w:marTop w:val="0"/>
      <w:marBottom w:val="0"/>
      <w:divBdr>
        <w:top w:val="none" w:sz="0" w:space="0" w:color="auto"/>
        <w:left w:val="none" w:sz="0" w:space="0" w:color="auto"/>
        <w:bottom w:val="none" w:sz="0" w:space="0" w:color="auto"/>
        <w:right w:val="none" w:sz="0" w:space="0" w:color="auto"/>
      </w:divBdr>
    </w:div>
    <w:div w:id="1585414109">
      <w:bodyDiv w:val="1"/>
      <w:marLeft w:val="0"/>
      <w:marRight w:val="0"/>
      <w:marTop w:val="0"/>
      <w:marBottom w:val="0"/>
      <w:divBdr>
        <w:top w:val="none" w:sz="0" w:space="0" w:color="auto"/>
        <w:left w:val="none" w:sz="0" w:space="0" w:color="auto"/>
        <w:bottom w:val="none" w:sz="0" w:space="0" w:color="auto"/>
        <w:right w:val="none" w:sz="0" w:space="0" w:color="auto"/>
      </w:divBdr>
    </w:div>
    <w:div w:id="1986231172">
      <w:bodyDiv w:val="1"/>
      <w:marLeft w:val="0"/>
      <w:marRight w:val="0"/>
      <w:marTop w:val="0"/>
      <w:marBottom w:val="0"/>
      <w:divBdr>
        <w:top w:val="none" w:sz="0" w:space="0" w:color="auto"/>
        <w:left w:val="none" w:sz="0" w:space="0" w:color="auto"/>
        <w:bottom w:val="none" w:sz="0" w:space="0" w:color="auto"/>
        <w:right w:val="none" w:sz="0" w:space="0" w:color="auto"/>
      </w:divBdr>
    </w:div>
    <w:div w:id="208275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ral-language-interventions"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Cally Parsonage</cp:lastModifiedBy>
  <cp:revision>2</cp:revision>
  <cp:lastPrinted>2014-09-17T13:26:00Z</cp:lastPrinted>
  <dcterms:created xsi:type="dcterms:W3CDTF">2023-09-11T14:48:00Z</dcterms:created>
  <dcterms:modified xsi:type="dcterms:W3CDTF">2023-09-11T14:48:00Z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