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BA59" w14:textId="77777777" w:rsidR="00A373B0" w:rsidRDefault="00A373B0">
      <w:pPr>
        <w:jc w:val="right"/>
      </w:pPr>
    </w:p>
    <w:p w14:paraId="2A3D96DD" w14:textId="77777777" w:rsidR="00A373B0" w:rsidRPr="00E0397E" w:rsidRDefault="000E23B5" w:rsidP="00A373B0">
      <w:pPr>
        <w:jc w:val="center"/>
        <w:rPr>
          <w:rFonts w:ascii="SassoonPrimaryInfant" w:hAnsi="SassoonPrimaryInfant" w:cs="Times"/>
          <w:b/>
          <w:bCs/>
          <w:sz w:val="28"/>
          <w:szCs w:val="28"/>
          <w:u w:val="single"/>
        </w:rPr>
      </w:pPr>
      <w:r w:rsidRPr="00E0397E">
        <w:rPr>
          <w:rFonts w:ascii="SassoonPrimaryInfant" w:hAnsi="SassoonPrimaryInfant"/>
          <w:noProof/>
          <w:sz w:val="28"/>
          <w:szCs w:val="28"/>
          <w:lang w:val="en-GB" w:eastAsia="en-GB"/>
        </w:rPr>
        <w:drawing>
          <wp:anchor distT="36576" distB="36576" distL="36576" distR="36576" simplePos="0" relativeHeight="251657728" behindDoc="0" locked="0" layoutInCell="1" allowOverlap="1" wp14:anchorId="3B4B06E3" wp14:editId="4854064F">
            <wp:simplePos x="0" y="0"/>
            <wp:positionH relativeFrom="column">
              <wp:posOffset>502285</wp:posOffset>
            </wp:positionH>
            <wp:positionV relativeFrom="paragraph">
              <wp:posOffset>8255</wp:posOffset>
            </wp:positionV>
            <wp:extent cx="4394200" cy="1805940"/>
            <wp:effectExtent l="0" t="0" r="635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4200" cy="1805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16E69" w14:textId="77777777" w:rsidR="00A373B0" w:rsidRPr="00E0397E" w:rsidRDefault="00A373B0" w:rsidP="00A373B0">
      <w:pPr>
        <w:jc w:val="center"/>
        <w:rPr>
          <w:rFonts w:ascii="SassoonPrimaryInfant" w:hAnsi="SassoonPrimaryInfant" w:cs="Times"/>
          <w:b/>
          <w:bCs/>
          <w:sz w:val="28"/>
          <w:szCs w:val="28"/>
          <w:u w:val="single"/>
        </w:rPr>
      </w:pPr>
    </w:p>
    <w:p w14:paraId="5885689E" w14:textId="77777777" w:rsidR="00A373B0" w:rsidRPr="00E0397E" w:rsidRDefault="00A373B0" w:rsidP="00A373B0">
      <w:pPr>
        <w:jc w:val="center"/>
        <w:rPr>
          <w:rFonts w:ascii="SassoonPrimaryInfant" w:hAnsi="SassoonPrimaryInfant" w:cs="Times"/>
          <w:b/>
          <w:bCs/>
          <w:sz w:val="28"/>
          <w:szCs w:val="28"/>
          <w:u w:val="single"/>
        </w:rPr>
      </w:pPr>
    </w:p>
    <w:p w14:paraId="110B5144" w14:textId="77777777" w:rsidR="00A373B0" w:rsidRPr="00E0397E" w:rsidRDefault="00A373B0" w:rsidP="00A373B0">
      <w:pPr>
        <w:jc w:val="center"/>
        <w:rPr>
          <w:rFonts w:ascii="SassoonPrimaryInfant" w:hAnsi="SassoonPrimaryInfant" w:cs="Times"/>
          <w:b/>
          <w:bCs/>
          <w:sz w:val="28"/>
          <w:szCs w:val="28"/>
          <w:u w:val="single"/>
        </w:rPr>
      </w:pPr>
    </w:p>
    <w:p w14:paraId="7A394556" w14:textId="77777777" w:rsidR="00A373B0" w:rsidRPr="00E0397E" w:rsidRDefault="00A373B0" w:rsidP="00A373B0">
      <w:pPr>
        <w:jc w:val="center"/>
        <w:rPr>
          <w:rFonts w:ascii="SassoonPrimaryInfant" w:hAnsi="SassoonPrimaryInfant" w:cs="Times"/>
          <w:b/>
          <w:bCs/>
          <w:sz w:val="28"/>
          <w:szCs w:val="28"/>
          <w:u w:val="single"/>
        </w:rPr>
      </w:pPr>
    </w:p>
    <w:p w14:paraId="0225F7D2" w14:textId="77777777" w:rsidR="00A373B0" w:rsidRPr="00E0397E" w:rsidRDefault="00A373B0" w:rsidP="00A373B0">
      <w:pPr>
        <w:jc w:val="center"/>
        <w:rPr>
          <w:rFonts w:ascii="SassoonPrimaryInfant" w:hAnsi="SassoonPrimaryInfant" w:cs="Times"/>
          <w:b/>
          <w:bCs/>
          <w:sz w:val="28"/>
          <w:szCs w:val="28"/>
          <w:u w:val="single"/>
        </w:rPr>
      </w:pPr>
    </w:p>
    <w:p w14:paraId="05A0E545" w14:textId="77777777" w:rsidR="00A373B0" w:rsidRPr="00E0397E" w:rsidRDefault="00A373B0" w:rsidP="00A373B0">
      <w:pPr>
        <w:jc w:val="center"/>
        <w:rPr>
          <w:rFonts w:ascii="SassoonPrimaryInfant" w:hAnsi="SassoonPrimaryInfant" w:cs="Times"/>
          <w:b/>
          <w:bCs/>
          <w:sz w:val="28"/>
          <w:szCs w:val="28"/>
          <w:u w:val="single"/>
        </w:rPr>
      </w:pPr>
    </w:p>
    <w:p w14:paraId="08884178" w14:textId="77777777" w:rsidR="00A373B0" w:rsidRPr="00E0397E" w:rsidRDefault="00A373B0" w:rsidP="00A373B0">
      <w:pPr>
        <w:jc w:val="center"/>
        <w:rPr>
          <w:rFonts w:ascii="SassoonPrimaryInfant" w:hAnsi="SassoonPrimaryInfant" w:cs="Times"/>
          <w:b/>
          <w:bCs/>
          <w:sz w:val="28"/>
          <w:szCs w:val="28"/>
          <w:u w:val="single"/>
        </w:rPr>
      </w:pPr>
    </w:p>
    <w:p w14:paraId="6E4441F1" w14:textId="77777777" w:rsidR="00A373B0" w:rsidRPr="00E0397E" w:rsidRDefault="00A373B0" w:rsidP="00A373B0">
      <w:pPr>
        <w:jc w:val="center"/>
        <w:rPr>
          <w:rFonts w:ascii="SassoonPrimaryInfant" w:hAnsi="SassoonPrimaryInfant" w:cs="Times"/>
          <w:b/>
          <w:bCs/>
          <w:sz w:val="28"/>
          <w:szCs w:val="28"/>
          <w:u w:val="single"/>
        </w:rPr>
      </w:pPr>
    </w:p>
    <w:p w14:paraId="4BA2B5B0" w14:textId="77777777" w:rsidR="00A373B0" w:rsidRPr="00E0397E" w:rsidRDefault="00A373B0" w:rsidP="00A373B0">
      <w:pPr>
        <w:jc w:val="center"/>
        <w:rPr>
          <w:rFonts w:ascii="SassoonPrimaryInfant" w:hAnsi="SassoonPrimaryInfant" w:cs="Times"/>
          <w:b/>
          <w:bCs/>
          <w:sz w:val="28"/>
          <w:szCs w:val="28"/>
          <w:u w:val="single"/>
        </w:rPr>
      </w:pPr>
    </w:p>
    <w:p w14:paraId="3C20EC8A" w14:textId="77777777" w:rsidR="00A373B0" w:rsidRPr="00E0397E" w:rsidRDefault="00A373B0" w:rsidP="00A373B0">
      <w:pPr>
        <w:jc w:val="center"/>
        <w:rPr>
          <w:rFonts w:ascii="SassoonPrimaryInfant" w:hAnsi="SassoonPrimaryInfant" w:cs="Times"/>
          <w:b/>
          <w:bCs/>
          <w:sz w:val="28"/>
          <w:szCs w:val="28"/>
          <w:u w:val="single"/>
        </w:rPr>
      </w:pPr>
    </w:p>
    <w:p w14:paraId="561F4E89" w14:textId="77777777" w:rsidR="00A373B0" w:rsidRPr="00E0397E" w:rsidRDefault="00A373B0" w:rsidP="00A373B0">
      <w:pPr>
        <w:jc w:val="center"/>
        <w:rPr>
          <w:rFonts w:ascii="SassoonPrimaryInfant" w:hAnsi="SassoonPrimaryInfant" w:cs="Times"/>
          <w:b/>
          <w:bCs/>
          <w:sz w:val="28"/>
          <w:szCs w:val="28"/>
          <w:u w:val="single"/>
        </w:rPr>
      </w:pPr>
    </w:p>
    <w:p w14:paraId="0A14C6E6" w14:textId="77777777" w:rsidR="00A373B0" w:rsidRPr="00E0397E" w:rsidRDefault="00A373B0" w:rsidP="00A373B0">
      <w:pPr>
        <w:widowControl w:val="0"/>
        <w:jc w:val="center"/>
        <w:rPr>
          <w:rFonts w:ascii="SassoonPrimaryInfant" w:hAnsi="SassoonPrimaryInfant"/>
          <w:b/>
          <w:bCs/>
          <w:sz w:val="28"/>
          <w:szCs w:val="28"/>
        </w:rPr>
      </w:pPr>
    </w:p>
    <w:p w14:paraId="5A1F12F6" w14:textId="77777777" w:rsidR="00BB3262" w:rsidRDefault="00BB3262" w:rsidP="00BB3262">
      <w:pPr>
        <w:widowControl w:val="0"/>
        <w:jc w:val="center"/>
        <w:rPr>
          <w:rFonts w:ascii="SassoonPrimaryInfant" w:hAnsi="SassoonPrimaryInfant"/>
          <w:b/>
          <w:sz w:val="52"/>
          <w:szCs w:val="52"/>
        </w:rPr>
      </w:pPr>
      <w:r w:rsidRPr="00BB3262">
        <w:rPr>
          <w:rFonts w:ascii="SassoonPrimaryInfant" w:hAnsi="SassoonPrimaryInfant"/>
          <w:b/>
          <w:sz w:val="52"/>
          <w:szCs w:val="52"/>
        </w:rPr>
        <w:t>Equality Policy</w:t>
      </w:r>
      <w:r>
        <w:rPr>
          <w:rFonts w:ascii="SassoonPrimaryInfant" w:hAnsi="SassoonPrimaryInfant"/>
          <w:b/>
          <w:sz w:val="52"/>
          <w:szCs w:val="52"/>
        </w:rPr>
        <w:t>:</w:t>
      </w:r>
    </w:p>
    <w:p w14:paraId="7527440D" w14:textId="77777777" w:rsidR="00A373B0" w:rsidRPr="00BB3262" w:rsidRDefault="00BB3262" w:rsidP="00BB3262">
      <w:pPr>
        <w:widowControl w:val="0"/>
        <w:jc w:val="center"/>
        <w:rPr>
          <w:rFonts w:ascii="SassoonPrimaryInfant" w:hAnsi="SassoonPrimaryInfant"/>
          <w:b/>
          <w:sz w:val="52"/>
          <w:szCs w:val="52"/>
        </w:rPr>
      </w:pPr>
      <w:r w:rsidRPr="00BB3262">
        <w:rPr>
          <w:rFonts w:ascii="SassoonPrimaryInfant" w:hAnsi="SassoonPrimaryInfant"/>
          <w:b/>
          <w:sz w:val="52"/>
          <w:szCs w:val="52"/>
        </w:rPr>
        <w:t>information and objectives</w:t>
      </w:r>
    </w:p>
    <w:p w14:paraId="7E6A9B02" w14:textId="77777777" w:rsidR="00A373B0" w:rsidRPr="00BB3262" w:rsidRDefault="00A373B0" w:rsidP="00A373B0">
      <w:pPr>
        <w:rPr>
          <w:rFonts w:ascii="SassoonPrimaryInfant" w:hAnsi="SassoonPrimaryInfant"/>
          <w:b/>
          <w:i/>
          <w:iCs/>
          <w:sz w:val="52"/>
          <w:szCs w:val="52"/>
        </w:rPr>
      </w:pPr>
    </w:p>
    <w:p w14:paraId="5AC99855" w14:textId="77777777" w:rsidR="00A373B0" w:rsidRDefault="00A373B0" w:rsidP="00A373B0">
      <w:pPr>
        <w:rPr>
          <w:rFonts w:ascii="SassoonPrimaryInfant" w:hAnsi="SassoonPrimaryInfant"/>
          <w:i/>
          <w:iCs/>
          <w:sz w:val="20"/>
        </w:rPr>
      </w:pPr>
    </w:p>
    <w:p w14:paraId="02E5D16B" w14:textId="77777777" w:rsidR="00A373B0" w:rsidRDefault="00A373B0" w:rsidP="00A373B0">
      <w:pPr>
        <w:widowControl w:val="0"/>
        <w:rPr>
          <w:rFonts w:ascii="SassoonPrimaryInfant" w:hAnsi="SassoonPrimaryInfant"/>
          <w:sz w:val="28"/>
          <w:szCs w:val="28"/>
        </w:rPr>
      </w:pPr>
      <w:r w:rsidRPr="00E0397E">
        <w:rPr>
          <w:rFonts w:ascii="SassoonPrimaryInfant" w:hAnsi="SassoonPrimaryInfant"/>
          <w:sz w:val="28"/>
          <w:szCs w:val="28"/>
        </w:rPr>
        <w:t> </w:t>
      </w:r>
    </w:p>
    <w:p w14:paraId="459FB5DC" w14:textId="77777777" w:rsidR="00A373B0" w:rsidRPr="003205E3" w:rsidRDefault="00A373B0" w:rsidP="00A373B0">
      <w:pPr>
        <w:rPr>
          <w:rFonts w:ascii="SassoonPrimaryInfant" w:hAnsi="SassoonPrimaryInfant"/>
          <w:i/>
          <w:iCs/>
          <w:sz w:val="20"/>
        </w:rPr>
      </w:pPr>
      <w:r w:rsidRPr="003205E3">
        <w:rPr>
          <w:rFonts w:ascii="SassoonPrimaryInfant" w:hAnsi="SassoonPrimaryInfant"/>
          <w:i/>
          <w:iCs/>
          <w:sz w:val="20"/>
        </w:rPr>
        <w:t>As a Christian school our vision is to promote ‘Life in All its Fullness.’ Our ethos is based on our 12 Christian values of hope, honesty, patience, joy, forgiveness, tolerance, thankfulness, respect, kindness, friendship, gentleness and love. It is within the vision and the ethos that this policy is written and will be implemented.</w:t>
      </w:r>
    </w:p>
    <w:p w14:paraId="1B109769" w14:textId="77777777" w:rsidR="00A373B0" w:rsidRDefault="00A373B0" w:rsidP="00A373B0">
      <w:pPr>
        <w:widowControl w:val="0"/>
        <w:rPr>
          <w:rFonts w:ascii="SassoonPrimaryInfant" w:hAnsi="SassoonPrimaryInfant"/>
          <w:sz w:val="28"/>
          <w:szCs w:val="28"/>
        </w:rPr>
      </w:pPr>
    </w:p>
    <w:p w14:paraId="668D637F" w14:textId="77777777" w:rsidR="00A373B0" w:rsidRDefault="00A373B0" w:rsidP="00A373B0">
      <w:pPr>
        <w:widowControl w:val="0"/>
        <w:rPr>
          <w:rFonts w:ascii="SassoonPrimaryInfant" w:hAnsi="SassoonPrimaryInfant"/>
          <w:sz w:val="28"/>
          <w:szCs w:val="28"/>
        </w:rPr>
      </w:pPr>
    </w:p>
    <w:p w14:paraId="592EDC7F" w14:textId="77777777" w:rsidR="00A373B0" w:rsidRDefault="00A373B0" w:rsidP="00A373B0">
      <w:pPr>
        <w:widowControl w:val="0"/>
        <w:rPr>
          <w:rFonts w:ascii="SassoonPrimaryInfant" w:hAnsi="SassoonPrimaryInfant"/>
          <w:sz w:val="28"/>
          <w:szCs w:val="28"/>
        </w:rPr>
      </w:pPr>
    </w:p>
    <w:p w14:paraId="75CDDA69" w14:textId="77777777" w:rsidR="00A373B0" w:rsidRDefault="00A373B0" w:rsidP="00A373B0">
      <w:pPr>
        <w:widowControl w:val="0"/>
        <w:rPr>
          <w:rFonts w:ascii="SassoonPrimaryInfant" w:hAnsi="SassoonPrimaryInfant"/>
          <w:sz w:val="28"/>
          <w:szCs w:val="28"/>
        </w:rPr>
      </w:pPr>
    </w:p>
    <w:p w14:paraId="7540EC05" w14:textId="77777777" w:rsidR="00A373B0" w:rsidRDefault="00A373B0" w:rsidP="00A373B0">
      <w:pPr>
        <w:widowControl w:val="0"/>
        <w:rPr>
          <w:rFonts w:ascii="SassoonPrimaryInfant" w:hAnsi="SassoonPrimaryInfant"/>
          <w:sz w:val="28"/>
          <w:szCs w:val="28"/>
        </w:rPr>
      </w:pPr>
    </w:p>
    <w:p w14:paraId="56AB8203" w14:textId="0FEC64BA" w:rsidR="00A373B0" w:rsidRDefault="009258FF" w:rsidP="00A373B0">
      <w:pPr>
        <w:widowControl w:val="0"/>
        <w:rPr>
          <w:rFonts w:ascii="SassoonPrimaryInfant" w:hAnsi="SassoonPrimaryInfant"/>
          <w:sz w:val="28"/>
          <w:szCs w:val="28"/>
        </w:rPr>
      </w:pPr>
      <w:r>
        <w:rPr>
          <w:rFonts w:ascii="SassoonPrimaryInfant" w:hAnsi="SassoonPrimaryInfant"/>
          <w:sz w:val="28"/>
          <w:szCs w:val="28"/>
        </w:rPr>
        <w:t>Date</w:t>
      </w:r>
      <w:r w:rsidR="00A373B0">
        <w:rPr>
          <w:rFonts w:ascii="SassoonPrimaryInfant" w:hAnsi="SassoonPrimaryInfant"/>
          <w:sz w:val="28"/>
          <w:szCs w:val="28"/>
        </w:rPr>
        <w:t xml:space="preserve"> Issue</w:t>
      </w:r>
      <w:r>
        <w:rPr>
          <w:rFonts w:ascii="SassoonPrimaryInfant" w:hAnsi="SassoonPrimaryInfant"/>
          <w:sz w:val="28"/>
          <w:szCs w:val="28"/>
        </w:rPr>
        <w:t>d</w:t>
      </w:r>
      <w:r w:rsidR="00A373B0">
        <w:rPr>
          <w:rFonts w:ascii="SassoonPrimaryInfant" w:hAnsi="SassoonPrimaryInfant"/>
          <w:sz w:val="28"/>
          <w:szCs w:val="28"/>
        </w:rPr>
        <w:t xml:space="preserve">:  </w:t>
      </w:r>
      <w:r w:rsidR="00A373B0">
        <w:rPr>
          <w:rFonts w:ascii="SassoonPrimaryInfant" w:hAnsi="SassoonPrimaryInfant"/>
          <w:sz w:val="28"/>
          <w:szCs w:val="28"/>
        </w:rPr>
        <w:tab/>
      </w:r>
      <w:r w:rsidR="00473BCA">
        <w:rPr>
          <w:rFonts w:ascii="SassoonPrimaryInfant" w:hAnsi="SassoonPrimaryInfant"/>
          <w:sz w:val="28"/>
          <w:szCs w:val="28"/>
        </w:rPr>
        <w:t>Ju</w:t>
      </w:r>
      <w:r w:rsidR="007404EB">
        <w:rPr>
          <w:rFonts w:ascii="SassoonPrimaryInfant" w:hAnsi="SassoonPrimaryInfant"/>
          <w:sz w:val="28"/>
          <w:szCs w:val="28"/>
        </w:rPr>
        <w:t>ly</w:t>
      </w:r>
      <w:r w:rsidR="00473BCA">
        <w:rPr>
          <w:rFonts w:ascii="SassoonPrimaryInfant" w:hAnsi="SassoonPrimaryInfant"/>
          <w:sz w:val="28"/>
          <w:szCs w:val="28"/>
        </w:rPr>
        <w:t xml:space="preserve"> 202</w:t>
      </w:r>
      <w:r w:rsidR="007404EB">
        <w:rPr>
          <w:rFonts w:ascii="SassoonPrimaryInfant" w:hAnsi="SassoonPrimaryInfant"/>
          <w:sz w:val="28"/>
          <w:szCs w:val="28"/>
        </w:rPr>
        <w:t>3</w:t>
      </w:r>
    </w:p>
    <w:p w14:paraId="0CA79338" w14:textId="1DC6C078" w:rsidR="00A373B0" w:rsidRDefault="00A373B0" w:rsidP="00A373B0">
      <w:pPr>
        <w:widowControl w:val="0"/>
        <w:rPr>
          <w:rFonts w:ascii="SassoonPrimaryInfant" w:hAnsi="SassoonPrimaryInfant"/>
          <w:sz w:val="28"/>
          <w:szCs w:val="28"/>
        </w:rPr>
      </w:pPr>
      <w:r>
        <w:rPr>
          <w:rFonts w:ascii="SassoonPrimaryInfant" w:hAnsi="SassoonPrimaryInfant"/>
          <w:sz w:val="28"/>
          <w:szCs w:val="28"/>
        </w:rPr>
        <w:t>Review Date:</w:t>
      </w:r>
      <w:r>
        <w:rPr>
          <w:rFonts w:ascii="SassoonPrimaryInfant" w:hAnsi="SassoonPrimaryInfant"/>
          <w:sz w:val="28"/>
          <w:szCs w:val="28"/>
        </w:rPr>
        <w:tab/>
      </w:r>
      <w:r w:rsidR="00473BCA">
        <w:rPr>
          <w:rFonts w:ascii="SassoonPrimaryInfant" w:hAnsi="SassoonPrimaryInfant"/>
          <w:sz w:val="28"/>
          <w:szCs w:val="28"/>
        </w:rPr>
        <w:t>Ju</w:t>
      </w:r>
      <w:r w:rsidR="007404EB">
        <w:rPr>
          <w:rFonts w:ascii="SassoonPrimaryInfant" w:hAnsi="SassoonPrimaryInfant"/>
          <w:sz w:val="28"/>
          <w:szCs w:val="28"/>
        </w:rPr>
        <w:t>ly</w:t>
      </w:r>
      <w:r w:rsidR="00473BCA">
        <w:rPr>
          <w:rFonts w:ascii="SassoonPrimaryInfant" w:hAnsi="SassoonPrimaryInfant"/>
          <w:sz w:val="28"/>
          <w:szCs w:val="28"/>
        </w:rPr>
        <w:t xml:space="preserve"> 202</w:t>
      </w:r>
      <w:r w:rsidR="0030390D">
        <w:rPr>
          <w:rFonts w:ascii="SassoonPrimaryInfant" w:hAnsi="SassoonPrimaryInfant"/>
          <w:sz w:val="28"/>
          <w:szCs w:val="28"/>
        </w:rPr>
        <w:t>6</w:t>
      </w:r>
    </w:p>
    <w:p w14:paraId="13C794ED" w14:textId="589C39D4" w:rsidR="00DB6500" w:rsidRDefault="00DB6500" w:rsidP="00A373B0">
      <w:pPr>
        <w:widowControl w:val="0"/>
        <w:rPr>
          <w:rFonts w:ascii="SassoonPrimaryInfant" w:hAnsi="SassoonPrimaryInfant"/>
          <w:sz w:val="28"/>
          <w:szCs w:val="28"/>
        </w:rPr>
      </w:pPr>
      <w:r>
        <w:rPr>
          <w:rFonts w:ascii="SassoonPrimaryInfant" w:hAnsi="SassoonPrimaryInfant"/>
          <w:sz w:val="28"/>
          <w:szCs w:val="28"/>
        </w:rPr>
        <w:t xml:space="preserve">Approved at FGB on </w:t>
      </w:r>
      <w:r w:rsidR="007404EB">
        <w:rPr>
          <w:rFonts w:ascii="SassoonPrimaryInfant" w:hAnsi="SassoonPrimaryInfant"/>
          <w:sz w:val="28"/>
          <w:szCs w:val="28"/>
        </w:rPr>
        <w:t>17</w:t>
      </w:r>
      <w:r w:rsidRPr="00DB6500">
        <w:rPr>
          <w:rFonts w:ascii="SassoonPrimaryInfant" w:hAnsi="SassoonPrimaryInfant"/>
          <w:sz w:val="28"/>
          <w:szCs w:val="28"/>
          <w:vertAlign w:val="superscript"/>
        </w:rPr>
        <w:t>th</w:t>
      </w:r>
      <w:r>
        <w:rPr>
          <w:rFonts w:ascii="SassoonPrimaryInfant" w:hAnsi="SassoonPrimaryInfant"/>
          <w:sz w:val="28"/>
          <w:szCs w:val="28"/>
        </w:rPr>
        <w:t xml:space="preserve"> July 202</w:t>
      </w:r>
      <w:r w:rsidR="007404EB">
        <w:rPr>
          <w:rFonts w:ascii="SassoonPrimaryInfant" w:hAnsi="SassoonPrimaryInfant"/>
          <w:sz w:val="28"/>
          <w:szCs w:val="28"/>
        </w:rPr>
        <w:t>3</w:t>
      </w:r>
    </w:p>
    <w:p w14:paraId="6AA909CF" w14:textId="77777777" w:rsidR="00DB6500" w:rsidRDefault="00DB6500" w:rsidP="00A373B0">
      <w:pPr>
        <w:widowControl w:val="0"/>
        <w:rPr>
          <w:rFonts w:ascii="SassoonPrimaryInfant" w:hAnsi="SassoonPrimaryInfant"/>
          <w:sz w:val="28"/>
          <w:szCs w:val="28"/>
        </w:rPr>
      </w:pPr>
    </w:p>
    <w:p w14:paraId="71EA2F80" w14:textId="77777777" w:rsidR="00DB6500" w:rsidRDefault="00DB6500" w:rsidP="00A373B0">
      <w:pPr>
        <w:widowControl w:val="0"/>
        <w:rPr>
          <w:rFonts w:ascii="SassoonPrimaryInfant" w:hAnsi="SassoonPrimaryInfant"/>
          <w:sz w:val="28"/>
          <w:szCs w:val="28"/>
        </w:rPr>
      </w:pPr>
    </w:p>
    <w:p w14:paraId="402D3185" w14:textId="77777777" w:rsidR="00A373B0" w:rsidRDefault="00A373B0" w:rsidP="00A373B0">
      <w:pPr>
        <w:widowControl w:val="0"/>
        <w:rPr>
          <w:rFonts w:ascii="SassoonPrimaryInfant" w:hAnsi="SassoonPrimaryInfant"/>
          <w:sz w:val="28"/>
          <w:szCs w:val="28"/>
        </w:rPr>
      </w:pPr>
    </w:p>
    <w:p w14:paraId="20D18413" w14:textId="77777777" w:rsidR="00DB6500" w:rsidRDefault="00A373B0" w:rsidP="00A373B0">
      <w:pPr>
        <w:widowControl w:val="0"/>
        <w:rPr>
          <w:rFonts w:ascii="SassoonPrimaryInfant" w:hAnsi="SassoonPrimaryInfant"/>
          <w:sz w:val="28"/>
          <w:szCs w:val="28"/>
        </w:rPr>
      </w:pPr>
      <w:r>
        <w:rPr>
          <w:rFonts w:ascii="SassoonPrimaryInfant" w:hAnsi="SassoonPrimaryInfant"/>
          <w:sz w:val="28"/>
          <w:szCs w:val="28"/>
        </w:rPr>
        <w:t>Signed</w:t>
      </w:r>
      <w:r w:rsidR="00DB6500">
        <w:rPr>
          <w:rFonts w:ascii="SassoonPrimaryInfant" w:hAnsi="SassoonPrimaryInfant"/>
          <w:sz w:val="28"/>
          <w:szCs w:val="28"/>
        </w:rPr>
        <w:t xml:space="preserve">:  </w:t>
      </w:r>
      <w:r w:rsidR="00DB6500">
        <w:rPr>
          <w:rFonts w:ascii="SassoonPrimaryInfant" w:hAnsi="SassoonPrimaryInfant"/>
          <w:noProof/>
          <w:sz w:val="28"/>
          <w:szCs w:val="28"/>
        </w:rPr>
        <w:drawing>
          <wp:inline distT="0" distB="0" distL="0" distR="0" wp14:anchorId="5A82E85A" wp14:editId="0B253AF3">
            <wp:extent cx="1457325" cy="406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 handfor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0439" cy="418821"/>
                    </a:xfrm>
                    <a:prstGeom prst="rect">
                      <a:avLst/>
                    </a:prstGeom>
                  </pic:spPr>
                </pic:pic>
              </a:graphicData>
            </a:graphic>
          </wp:inline>
        </w:drawing>
      </w:r>
    </w:p>
    <w:p w14:paraId="20C48EB1" w14:textId="77777777" w:rsidR="00A373B0" w:rsidRPr="00E0397E" w:rsidRDefault="00DB6500" w:rsidP="00A373B0">
      <w:pPr>
        <w:widowControl w:val="0"/>
        <w:rPr>
          <w:rFonts w:ascii="SassoonPrimaryInfant" w:hAnsi="SassoonPrimaryInfant"/>
          <w:sz w:val="28"/>
          <w:szCs w:val="28"/>
        </w:rPr>
      </w:pPr>
      <w:r>
        <w:rPr>
          <w:rFonts w:ascii="SassoonPrimaryInfant" w:hAnsi="SassoonPrimaryInfant"/>
          <w:sz w:val="28"/>
          <w:szCs w:val="28"/>
        </w:rPr>
        <w:t>C</w:t>
      </w:r>
      <w:r w:rsidR="00A373B0">
        <w:rPr>
          <w:rFonts w:ascii="SassoonPrimaryInfant" w:hAnsi="SassoonPrimaryInfant"/>
          <w:sz w:val="28"/>
          <w:szCs w:val="28"/>
        </w:rPr>
        <w:t xml:space="preserve">hair </w:t>
      </w:r>
      <w:r w:rsidR="00473BCA">
        <w:rPr>
          <w:rFonts w:ascii="SassoonPrimaryInfant" w:hAnsi="SassoonPrimaryInfant"/>
          <w:sz w:val="28"/>
          <w:szCs w:val="28"/>
        </w:rPr>
        <w:t>of Governors</w:t>
      </w:r>
    </w:p>
    <w:p w14:paraId="2FA2E236" w14:textId="77777777" w:rsidR="00835088" w:rsidRDefault="00A373B0">
      <w:pPr>
        <w:jc w:val="right"/>
      </w:pPr>
      <w:r>
        <w:br w:type="page"/>
      </w:r>
    </w:p>
    <w:p w14:paraId="16CCF727" w14:textId="77777777" w:rsidR="00BB3262" w:rsidRDefault="00BB3262" w:rsidP="00BB3262">
      <w:pPr>
        <w:rPr>
          <w:b/>
          <w:sz w:val="28"/>
        </w:rPr>
      </w:pPr>
    </w:p>
    <w:p w14:paraId="50325C39" w14:textId="77777777" w:rsidR="00BB3262" w:rsidRDefault="00BB3262" w:rsidP="00BB3262">
      <w:pPr>
        <w:rPr>
          <w:b/>
          <w:sz w:val="28"/>
        </w:rPr>
      </w:pPr>
    </w:p>
    <w:p w14:paraId="3708D45E" w14:textId="77777777" w:rsidR="00BB3262" w:rsidRDefault="00BB3262" w:rsidP="00BB3262">
      <w:pPr>
        <w:rPr>
          <w:rFonts w:ascii="SassoonPrimaryInfant" w:hAnsi="SassoonPrimaryInfant"/>
          <w:b/>
          <w:szCs w:val="24"/>
        </w:rPr>
      </w:pPr>
      <w:r w:rsidRPr="00BB3262">
        <w:rPr>
          <w:rFonts w:ascii="SassoonPrimaryInfant" w:hAnsi="SassoonPrimaryInfant"/>
          <w:b/>
          <w:szCs w:val="24"/>
        </w:rPr>
        <w:t>Contents</w:t>
      </w:r>
    </w:p>
    <w:p w14:paraId="68C7F5EF" w14:textId="77777777" w:rsidR="00BB3262" w:rsidRDefault="00BB3262" w:rsidP="00BB3262">
      <w:pPr>
        <w:rPr>
          <w:rFonts w:ascii="SassoonPrimaryInfant" w:hAnsi="SassoonPrimaryInfant"/>
          <w:b/>
          <w:szCs w:val="24"/>
        </w:rPr>
      </w:pPr>
    </w:p>
    <w:p w14:paraId="5A32BF38" w14:textId="77777777" w:rsidR="00BB3262" w:rsidRPr="00BB3262" w:rsidRDefault="00BB3262" w:rsidP="00BB3262">
      <w:pPr>
        <w:rPr>
          <w:rFonts w:ascii="SassoonPrimaryInfant" w:hAnsi="SassoonPrimaryInfant"/>
          <w:b/>
          <w:szCs w:val="24"/>
        </w:rPr>
      </w:pPr>
    </w:p>
    <w:p w14:paraId="67DEA8AC" w14:textId="6AB27F30" w:rsidR="00890EEC" w:rsidRDefault="00BB3262">
      <w:pPr>
        <w:pStyle w:val="TOC1"/>
        <w:rPr>
          <w:rFonts w:asciiTheme="minorHAnsi" w:eastAsiaTheme="minorEastAsia" w:hAnsiTheme="minorHAnsi" w:cstheme="minorBidi"/>
          <w:noProof/>
          <w:szCs w:val="22"/>
          <w:lang w:val="en-GB" w:eastAsia="en-GB"/>
        </w:rPr>
      </w:pPr>
      <w:r w:rsidRPr="00BB3262">
        <w:rPr>
          <w:rFonts w:ascii="SassoonPrimaryInfant" w:hAnsi="SassoonPrimaryInfant"/>
          <w:sz w:val="24"/>
        </w:rPr>
        <w:fldChar w:fldCharType="begin"/>
      </w:r>
      <w:r w:rsidRPr="00BB3262">
        <w:rPr>
          <w:rFonts w:ascii="SassoonPrimaryInfant" w:hAnsi="SassoonPrimaryInfant"/>
          <w:sz w:val="24"/>
        </w:rPr>
        <w:instrText xml:space="preserve"> TOC \o "2-2" \t "Heading 1,1" </w:instrText>
      </w:r>
      <w:r w:rsidRPr="00BB3262">
        <w:rPr>
          <w:rFonts w:ascii="SassoonPrimaryInfant" w:hAnsi="SassoonPrimaryInfant"/>
          <w:sz w:val="24"/>
        </w:rPr>
        <w:fldChar w:fldCharType="separate"/>
      </w:r>
      <w:r w:rsidR="00890EEC" w:rsidRPr="00056A8C">
        <w:rPr>
          <w:rFonts w:ascii="SassoonPrimaryInfant" w:hAnsi="SassoonPrimaryInfant"/>
          <w:noProof/>
        </w:rPr>
        <w:t>1. Aims</w:t>
      </w:r>
      <w:r w:rsidR="00890EEC">
        <w:rPr>
          <w:noProof/>
        </w:rPr>
        <w:tab/>
      </w:r>
      <w:r w:rsidR="00890EEC">
        <w:rPr>
          <w:noProof/>
        </w:rPr>
        <w:fldChar w:fldCharType="begin"/>
      </w:r>
      <w:r w:rsidR="00890EEC">
        <w:rPr>
          <w:noProof/>
        </w:rPr>
        <w:instrText xml:space="preserve"> PAGEREF _Toc529266579 \h </w:instrText>
      </w:r>
      <w:r w:rsidR="00890EEC">
        <w:rPr>
          <w:noProof/>
        </w:rPr>
      </w:r>
      <w:r w:rsidR="00890EEC">
        <w:rPr>
          <w:noProof/>
        </w:rPr>
        <w:fldChar w:fldCharType="separate"/>
      </w:r>
      <w:r w:rsidR="00C729F5">
        <w:rPr>
          <w:noProof/>
        </w:rPr>
        <w:t>3</w:t>
      </w:r>
      <w:r w:rsidR="00890EEC">
        <w:rPr>
          <w:noProof/>
        </w:rPr>
        <w:fldChar w:fldCharType="end"/>
      </w:r>
    </w:p>
    <w:p w14:paraId="63F9CCD0" w14:textId="3DE0DDD0" w:rsidR="00890EEC" w:rsidRDefault="00890EEC">
      <w:pPr>
        <w:pStyle w:val="TOC1"/>
        <w:rPr>
          <w:rFonts w:asciiTheme="minorHAnsi" w:eastAsiaTheme="minorEastAsia" w:hAnsiTheme="minorHAnsi" w:cstheme="minorBidi"/>
          <w:noProof/>
          <w:szCs w:val="22"/>
          <w:lang w:val="en-GB" w:eastAsia="en-GB"/>
        </w:rPr>
      </w:pPr>
      <w:r w:rsidRPr="00056A8C">
        <w:rPr>
          <w:rFonts w:ascii="SassoonPrimaryInfant" w:hAnsi="SassoonPrimaryInfant"/>
          <w:noProof/>
        </w:rPr>
        <w:t>2. Legislation and guidance</w:t>
      </w:r>
      <w:r>
        <w:rPr>
          <w:noProof/>
        </w:rPr>
        <w:tab/>
      </w:r>
      <w:r>
        <w:rPr>
          <w:noProof/>
        </w:rPr>
        <w:fldChar w:fldCharType="begin"/>
      </w:r>
      <w:r>
        <w:rPr>
          <w:noProof/>
        </w:rPr>
        <w:instrText xml:space="preserve"> PAGEREF _Toc529266580 \h </w:instrText>
      </w:r>
      <w:r>
        <w:rPr>
          <w:noProof/>
        </w:rPr>
      </w:r>
      <w:r>
        <w:rPr>
          <w:noProof/>
        </w:rPr>
        <w:fldChar w:fldCharType="separate"/>
      </w:r>
      <w:r w:rsidR="00C729F5">
        <w:rPr>
          <w:noProof/>
        </w:rPr>
        <w:t>3</w:t>
      </w:r>
      <w:r>
        <w:rPr>
          <w:noProof/>
        </w:rPr>
        <w:fldChar w:fldCharType="end"/>
      </w:r>
    </w:p>
    <w:p w14:paraId="01332AD9" w14:textId="7EF3328F" w:rsidR="00890EEC" w:rsidRDefault="00890EEC">
      <w:pPr>
        <w:pStyle w:val="TOC1"/>
        <w:rPr>
          <w:rFonts w:asciiTheme="minorHAnsi" w:eastAsiaTheme="minorEastAsia" w:hAnsiTheme="minorHAnsi" w:cstheme="minorBidi"/>
          <w:noProof/>
          <w:szCs w:val="22"/>
          <w:lang w:val="en-GB" w:eastAsia="en-GB"/>
        </w:rPr>
      </w:pPr>
      <w:r w:rsidRPr="00056A8C">
        <w:rPr>
          <w:rFonts w:ascii="SassoonPrimaryInfant" w:hAnsi="SassoonPrimaryInfant"/>
          <w:noProof/>
        </w:rPr>
        <w:t>3. Roles and responsibilities</w:t>
      </w:r>
      <w:r>
        <w:rPr>
          <w:noProof/>
        </w:rPr>
        <w:tab/>
      </w:r>
      <w:r>
        <w:rPr>
          <w:noProof/>
        </w:rPr>
        <w:fldChar w:fldCharType="begin"/>
      </w:r>
      <w:r>
        <w:rPr>
          <w:noProof/>
        </w:rPr>
        <w:instrText xml:space="preserve"> PAGEREF _Toc529266581 \h </w:instrText>
      </w:r>
      <w:r>
        <w:rPr>
          <w:noProof/>
        </w:rPr>
      </w:r>
      <w:r>
        <w:rPr>
          <w:noProof/>
        </w:rPr>
        <w:fldChar w:fldCharType="separate"/>
      </w:r>
      <w:r w:rsidR="00C729F5">
        <w:rPr>
          <w:noProof/>
        </w:rPr>
        <w:t>3</w:t>
      </w:r>
      <w:r>
        <w:rPr>
          <w:noProof/>
        </w:rPr>
        <w:fldChar w:fldCharType="end"/>
      </w:r>
    </w:p>
    <w:p w14:paraId="22FF6DCC" w14:textId="1B1812A8" w:rsidR="00890EEC" w:rsidRDefault="00890EEC">
      <w:pPr>
        <w:pStyle w:val="TOC1"/>
        <w:rPr>
          <w:rFonts w:asciiTheme="minorHAnsi" w:eastAsiaTheme="minorEastAsia" w:hAnsiTheme="minorHAnsi" w:cstheme="minorBidi"/>
          <w:noProof/>
          <w:szCs w:val="22"/>
          <w:lang w:val="en-GB" w:eastAsia="en-GB"/>
        </w:rPr>
      </w:pPr>
      <w:r w:rsidRPr="00056A8C">
        <w:rPr>
          <w:rFonts w:ascii="SassoonPrimaryInfant" w:hAnsi="SassoonPrimaryInfant"/>
          <w:noProof/>
        </w:rPr>
        <w:t>4. Eliminating discrimination</w:t>
      </w:r>
      <w:r>
        <w:rPr>
          <w:noProof/>
        </w:rPr>
        <w:tab/>
      </w:r>
      <w:r>
        <w:rPr>
          <w:noProof/>
        </w:rPr>
        <w:fldChar w:fldCharType="begin"/>
      </w:r>
      <w:r>
        <w:rPr>
          <w:noProof/>
        </w:rPr>
        <w:instrText xml:space="preserve"> PAGEREF _Toc529266582 \h </w:instrText>
      </w:r>
      <w:r>
        <w:rPr>
          <w:noProof/>
        </w:rPr>
      </w:r>
      <w:r>
        <w:rPr>
          <w:noProof/>
        </w:rPr>
        <w:fldChar w:fldCharType="separate"/>
      </w:r>
      <w:r w:rsidR="00C729F5">
        <w:rPr>
          <w:noProof/>
        </w:rPr>
        <w:t>4</w:t>
      </w:r>
      <w:r>
        <w:rPr>
          <w:noProof/>
        </w:rPr>
        <w:fldChar w:fldCharType="end"/>
      </w:r>
    </w:p>
    <w:p w14:paraId="3C23EFF8" w14:textId="132A0E2F" w:rsidR="00890EEC" w:rsidRDefault="00890EEC">
      <w:pPr>
        <w:pStyle w:val="TOC1"/>
        <w:rPr>
          <w:rFonts w:asciiTheme="minorHAnsi" w:eastAsiaTheme="minorEastAsia" w:hAnsiTheme="minorHAnsi" w:cstheme="minorBidi"/>
          <w:noProof/>
          <w:szCs w:val="22"/>
          <w:lang w:val="en-GB" w:eastAsia="en-GB"/>
        </w:rPr>
      </w:pPr>
      <w:r w:rsidRPr="00056A8C">
        <w:rPr>
          <w:rFonts w:ascii="SassoonPrimaryInfant" w:hAnsi="SassoonPrimaryInfant"/>
          <w:noProof/>
        </w:rPr>
        <w:t>5. Advancing equality of opportunity</w:t>
      </w:r>
      <w:r>
        <w:rPr>
          <w:noProof/>
        </w:rPr>
        <w:tab/>
      </w:r>
      <w:r>
        <w:rPr>
          <w:noProof/>
        </w:rPr>
        <w:fldChar w:fldCharType="begin"/>
      </w:r>
      <w:r>
        <w:rPr>
          <w:noProof/>
        </w:rPr>
        <w:instrText xml:space="preserve"> PAGEREF _Toc529266583 \h </w:instrText>
      </w:r>
      <w:r>
        <w:rPr>
          <w:noProof/>
        </w:rPr>
      </w:r>
      <w:r>
        <w:rPr>
          <w:noProof/>
        </w:rPr>
        <w:fldChar w:fldCharType="separate"/>
      </w:r>
      <w:r w:rsidR="00C729F5">
        <w:rPr>
          <w:noProof/>
        </w:rPr>
        <w:t>4</w:t>
      </w:r>
      <w:r>
        <w:rPr>
          <w:noProof/>
        </w:rPr>
        <w:fldChar w:fldCharType="end"/>
      </w:r>
    </w:p>
    <w:p w14:paraId="49B9DFA9" w14:textId="68C62370" w:rsidR="00890EEC" w:rsidRDefault="00890EEC">
      <w:pPr>
        <w:pStyle w:val="TOC1"/>
        <w:rPr>
          <w:rFonts w:asciiTheme="minorHAnsi" w:eastAsiaTheme="minorEastAsia" w:hAnsiTheme="minorHAnsi" w:cstheme="minorBidi"/>
          <w:noProof/>
          <w:szCs w:val="22"/>
          <w:lang w:val="en-GB" w:eastAsia="en-GB"/>
        </w:rPr>
      </w:pPr>
      <w:r w:rsidRPr="00056A8C">
        <w:rPr>
          <w:rFonts w:ascii="SassoonPrimaryInfant" w:hAnsi="SassoonPrimaryInfant"/>
          <w:noProof/>
        </w:rPr>
        <w:t>6. Fostering good relations</w:t>
      </w:r>
      <w:r>
        <w:rPr>
          <w:noProof/>
        </w:rPr>
        <w:tab/>
      </w:r>
      <w:r>
        <w:rPr>
          <w:noProof/>
        </w:rPr>
        <w:fldChar w:fldCharType="begin"/>
      </w:r>
      <w:r>
        <w:rPr>
          <w:noProof/>
        </w:rPr>
        <w:instrText xml:space="preserve"> PAGEREF _Toc529266584 \h </w:instrText>
      </w:r>
      <w:r>
        <w:rPr>
          <w:noProof/>
        </w:rPr>
      </w:r>
      <w:r>
        <w:rPr>
          <w:noProof/>
        </w:rPr>
        <w:fldChar w:fldCharType="separate"/>
      </w:r>
      <w:r w:rsidR="00C729F5">
        <w:rPr>
          <w:noProof/>
        </w:rPr>
        <w:t>5</w:t>
      </w:r>
      <w:r>
        <w:rPr>
          <w:noProof/>
        </w:rPr>
        <w:fldChar w:fldCharType="end"/>
      </w:r>
    </w:p>
    <w:p w14:paraId="7AC64164" w14:textId="05B226B1" w:rsidR="00890EEC" w:rsidRDefault="00890EEC">
      <w:pPr>
        <w:pStyle w:val="TOC1"/>
        <w:rPr>
          <w:rFonts w:asciiTheme="minorHAnsi" w:eastAsiaTheme="minorEastAsia" w:hAnsiTheme="minorHAnsi" w:cstheme="minorBidi"/>
          <w:noProof/>
          <w:szCs w:val="22"/>
          <w:lang w:val="en-GB" w:eastAsia="en-GB"/>
        </w:rPr>
      </w:pPr>
      <w:r w:rsidRPr="00056A8C">
        <w:rPr>
          <w:rFonts w:ascii="SassoonPrimaryInfant" w:hAnsi="SassoonPrimaryInfant"/>
          <w:noProof/>
        </w:rPr>
        <w:t>7. Equality considerations in decision-making</w:t>
      </w:r>
      <w:r>
        <w:rPr>
          <w:noProof/>
        </w:rPr>
        <w:tab/>
      </w:r>
      <w:r>
        <w:rPr>
          <w:noProof/>
        </w:rPr>
        <w:fldChar w:fldCharType="begin"/>
      </w:r>
      <w:r>
        <w:rPr>
          <w:noProof/>
        </w:rPr>
        <w:instrText xml:space="preserve"> PAGEREF _Toc529266585 \h </w:instrText>
      </w:r>
      <w:r>
        <w:rPr>
          <w:noProof/>
        </w:rPr>
      </w:r>
      <w:r>
        <w:rPr>
          <w:noProof/>
        </w:rPr>
        <w:fldChar w:fldCharType="separate"/>
      </w:r>
      <w:r w:rsidR="00C729F5">
        <w:rPr>
          <w:noProof/>
        </w:rPr>
        <w:t>6</w:t>
      </w:r>
      <w:r>
        <w:rPr>
          <w:noProof/>
        </w:rPr>
        <w:fldChar w:fldCharType="end"/>
      </w:r>
    </w:p>
    <w:p w14:paraId="22C781DB" w14:textId="2124ED9E" w:rsidR="00890EEC" w:rsidRDefault="00890EEC">
      <w:pPr>
        <w:pStyle w:val="TOC1"/>
        <w:rPr>
          <w:rFonts w:asciiTheme="minorHAnsi" w:eastAsiaTheme="minorEastAsia" w:hAnsiTheme="minorHAnsi" w:cstheme="minorBidi"/>
          <w:noProof/>
          <w:szCs w:val="22"/>
          <w:lang w:val="en-GB" w:eastAsia="en-GB"/>
        </w:rPr>
      </w:pPr>
      <w:r w:rsidRPr="00056A8C">
        <w:rPr>
          <w:rFonts w:ascii="SassoonPrimaryInfant" w:hAnsi="SassoonPrimaryInfant"/>
          <w:noProof/>
        </w:rPr>
        <w:t>8. Monitoring arrangements</w:t>
      </w:r>
      <w:r>
        <w:rPr>
          <w:noProof/>
        </w:rPr>
        <w:tab/>
      </w:r>
      <w:r>
        <w:rPr>
          <w:noProof/>
        </w:rPr>
        <w:fldChar w:fldCharType="begin"/>
      </w:r>
      <w:r>
        <w:rPr>
          <w:noProof/>
        </w:rPr>
        <w:instrText xml:space="preserve"> PAGEREF _Toc529266586 \h </w:instrText>
      </w:r>
      <w:r>
        <w:rPr>
          <w:noProof/>
        </w:rPr>
      </w:r>
      <w:r>
        <w:rPr>
          <w:noProof/>
        </w:rPr>
        <w:fldChar w:fldCharType="separate"/>
      </w:r>
      <w:r w:rsidR="00C729F5">
        <w:rPr>
          <w:noProof/>
        </w:rPr>
        <w:t>6</w:t>
      </w:r>
      <w:r>
        <w:rPr>
          <w:noProof/>
        </w:rPr>
        <w:fldChar w:fldCharType="end"/>
      </w:r>
    </w:p>
    <w:p w14:paraId="5ACD7105" w14:textId="7C2E9A6E" w:rsidR="00890EEC" w:rsidRDefault="00890EEC">
      <w:pPr>
        <w:pStyle w:val="TOC1"/>
        <w:rPr>
          <w:rFonts w:asciiTheme="minorHAnsi" w:eastAsiaTheme="minorEastAsia" w:hAnsiTheme="minorHAnsi" w:cstheme="minorBidi"/>
          <w:noProof/>
          <w:szCs w:val="22"/>
          <w:lang w:val="en-GB" w:eastAsia="en-GB"/>
        </w:rPr>
      </w:pPr>
      <w:r w:rsidRPr="00056A8C">
        <w:rPr>
          <w:rFonts w:ascii="SassoonPrimaryInfant" w:hAnsi="SassoonPrimaryInfant"/>
          <w:noProof/>
        </w:rPr>
        <w:t>9. Links with other policies</w:t>
      </w:r>
      <w:r>
        <w:rPr>
          <w:noProof/>
        </w:rPr>
        <w:tab/>
      </w:r>
      <w:r>
        <w:rPr>
          <w:noProof/>
        </w:rPr>
        <w:fldChar w:fldCharType="begin"/>
      </w:r>
      <w:r>
        <w:rPr>
          <w:noProof/>
        </w:rPr>
        <w:instrText xml:space="preserve"> PAGEREF _Toc529266587 \h </w:instrText>
      </w:r>
      <w:r>
        <w:rPr>
          <w:noProof/>
        </w:rPr>
      </w:r>
      <w:r>
        <w:rPr>
          <w:noProof/>
        </w:rPr>
        <w:fldChar w:fldCharType="separate"/>
      </w:r>
      <w:r w:rsidR="00C729F5">
        <w:rPr>
          <w:noProof/>
        </w:rPr>
        <w:t>6</w:t>
      </w:r>
      <w:r>
        <w:rPr>
          <w:noProof/>
        </w:rPr>
        <w:fldChar w:fldCharType="end"/>
      </w:r>
    </w:p>
    <w:p w14:paraId="1675AB14" w14:textId="1FF65B90" w:rsidR="00890EEC" w:rsidRDefault="00890EEC">
      <w:pPr>
        <w:pStyle w:val="TOC1"/>
        <w:rPr>
          <w:rFonts w:asciiTheme="minorHAnsi" w:eastAsiaTheme="minorEastAsia" w:hAnsiTheme="minorHAnsi" w:cstheme="minorBidi"/>
          <w:noProof/>
          <w:szCs w:val="22"/>
          <w:lang w:val="en-GB" w:eastAsia="en-GB"/>
        </w:rPr>
      </w:pPr>
      <w:r w:rsidRPr="00056A8C">
        <w:rPr>
          <w:rFonts w:ascii="SassoonPrimaryInfant" w:hAnsi="SassoonPrimaryInfant"/>
          <w:noProof/>
        </w:rPr>
        <w:t>10. Appendix One: Checklist for all school staff and governors</w:t>
      </w:r>
      <w:r>
        <w:rPr>
          <w:noProof/>
        </w:rPr>
        <w:tab/>
      </w:r>
      <w:r>
        <w:rPr>
          <w:noProof/>
        </w:rPr>
        <w:fldChar w:fldCharType="begin"/>
      </w:r>
      <w:r>
        <w:rPr>
          <w:noProof/>
        </w:rPr>
        <w:instrText xml:space="preserve"> PAGEREF _Toc529266588 \h </w:instrText>
      </w:r>
      <w:r>
        <w:rPr>
          <w:noProof/>
        </w:rPr>
      </w:r>
      <w:r>
        <w:rPr>
          <w:noProof/>
        </w:rPr>
        <w:fldChar w:fldCharType="separate"/>
      </w:r>
      <w:r w:rsidR="00C729F5">
        <w:rPr>
          <w:noProof/>
        </w:rPr>
        <w:t>7</w:t>
      </w:r>
      <w:r>
        <w:rPr>
          <w:noProof/>
        </w:rPr>
        <w:fldChar w:fldCharType="end"/>
      </w:r>
    </w:p>
    <w:p w14:paraId="3B30E513" w14:textId="77777777" w:rsidR="00BB3262" w:rsidRDefault="00BB3262" w:rsidP="00BB3262">
      <w:pPr>
        <w:rPr>
          <w:rFonts w:ascii="SassoonPrimaryInfant" w:hAnsi="SassoonPrimaryInfant"/>
          <w:szCs w:val="24"/>
        </w:rPr>
      </w:pPr>
      <w:r w:rsidRPr="00BB3262">
        <w:rPr>
          <w:rFonts w:ascii="SassoonPrimaryInfant" w:hAnsi="SassoonPrimaryInfant"/>
          <w:szCs w:val="24"/>
        </w:rPr>
        <w:fldChar w:fldCharType="end"/>
      </w:r>
    </w:p>
    <w:p w14:paraId="5DD0D654" w14:textId="77777777" w:rsidR="00BB3262" w:rsidRDefault="00BB3262" w:rsidP="00BB3262">
      <w:pPr>
        <w:rPr>
          <w:rFonts w:ascii="SassoonPrimaryInfant" w:hAnsi="SassoonPrimaryInfant"/>
          <w:szCs w:val="24"/>
        </w:rPr>
      </w:pPr>
    </w:p>
    <w:p w14:paraId="2FBB38D9" w14:textId="77777777" w:rsidR="00BB3262" w:rsidRDefault="00BB3262" w:rsidP="00BB3262">
      <w:pPr>
        <w:rPr>
          <w:rFonts w:ascii="SassoonPrimaryInfant" w:hAnsi="SassoonPrimaryInfant"/>
          <w:szCs w:val="24"/>
        </w:rPr>
      </w:pPr>
    </w:p>
    <w:p w14:paraId="3C8098A0" w14:textId="77777777" w:rsidR="00BB3262" w:rsidRDefault="00BB3262" w:rsidP="00BB3262">
      <w:pPr>
        <w:rPr>
          <w:rFonts w:ascii="SassoonPrimaryInfant" w:hAnsi="SassoonPrimaryInfant"/>
          <w:szCs w:val="24"/>
        </w:rPr>
      </w:pPr>
    </w:p>
    <w:p w14:paraId="2C6C0A04" w14:textId="77777777" w:rsidR="00BB3262" w:rsidRDefault="00BB3262" w:rsidP="00BB3262">
      <w:pPr>
        <w:rPr>
          <w:rFonts w:ascii="SassoonPrimaryInfant" w:hAnsi="SassoonPrimaryInfant"/>
          <w:szCs w:val="24"/>
        </w:rPr>
      </w:pPr>
    </w:p>
    <w:p w14:paraId="47C917C4" w14:textId="77777777" w:rsidR="00BB3262" w:rsidRDefault="00BB3262" w:rsidP="00BB3262">
      <w:pPr>
        <w:rPr>
          <w:rFonts w:ascii="SassoonPrimaryInfant" w:hAnsi="SassoonPrimaryInfant"/>
          <w:szCs w:val="24"/>
        </w:rPr>
      </w:pPr>
    </w:p>
    <w:p w14:paraId="08A18BA7" w14:textId="77777777" w:rsidR="00BB3262" w:rsidRDefault="00BB3262" w:rsidP="00BB3262">
      <w:pPr>
        <w:rPr>
          <w:rFonts w:ascii="SassoonPrimaryInfant" w:hAnsi="SassoonPrimaryInfant"/>
          <w:szCs w:val="24"/>
        </w:rPr>
      </w:pPr>
    </w:p>
    <w:p w14:paraId="38774A27" w14:textId="77777777" w:rsidR="00BB3262" w:rsidRDefault="00BB3262" w:rsidP="00BB3262">
      <w:pPr>
        <w:rPr>
          <w:rFonts w:ascii="SassoonPrimaryInfant" w:hAnsi="SassoonPrimaryInfant"/>
          <w:szCs w:val="24"/>
        </w:rPr>
      </w:pPr>
    </w:p>
    <w:p w14:paraId="536494C1" w14:textId="77777777" w:rsidR="00BB3262" w:rsidRDefault="00BB3262" w:rsidP="00BB3262">
      <w:pPr>
        <w:rPr>
          <w:rFonts w:ascii="SassoonPrimaryInfant" w:hAnsi="SassoonPrimaryInfant"/>
          <w:szCs w:val="24"/>
        </w:rPr>
      </w:pPr>
    </w:p>
    <w:p w14:paraId="54ABA11B" w14:textId="77777777" w:rsidR="00BB3262" w:rsidRDefault="00BB3262" w:rsidP="00BB3262">
      <w:pPr>
        <w:rPr>
          <w:rFonts w:ascii="SassoonPrimaryInfant" w:hAnsi="SassoonPrimaryInfant"/>
          <w:szCs w:val="24"/>
        </w:rPr>
      </w:pPr>
    </w:p>
    <w:p w14:paraId="57505F5A" w14:textId="77777777" w:rsidR="00BB3262" w:rsidRDefault="00BB3262" w:rsidP="00BB3262">
      <w:pPr>
        <w:rPr>
          <w:rFonts w:ascii="SassoonPrimaryInfant" w:hAnsi="SassoonPrimaryInfant"/>
          <w:szCs w:val="24"/>
        </w:rPr>
      </w:pPr>
    </w:p>
    <w:p w14:paraId="4166D1AB" w14:textId="77777777" w:rsidR="00BB3262" w:rsidRDefault="00BB3262" w:rsidP="00BB3262">
      <w:pPr>
        <w:rPr>
          <w:rFonts w:ascii="SassoonPrimaryInfant" w:hAnsi="SassoonPrimaryInfant"/>
          <w:szCs w:val="24"/>
        </w:rPr>
      </w:pPr>
    </w:p>
    <w:p w14:paraId="20865C06" w14:textId="77777777" w:rsidR="00BB3262" w:rsidRDefault="00BB3262" w:rsidP="00BB3262">
      <w:pPr>
        <w:rPr>
          <w:rFonts w:ascii="SassoonPrimaryInfant" w:hAnsi="SassoonPrimaryInfant"/>
          <w:szCs w:val="24"/>
        </w:rPr>
      </w:pPr>
    </w:p>
    <w:p w14:paraId="5D850FEB" w14:textId="77777777" w:rsidR="00BB3262" w:rsidRDefault="00BB3262" w:rsidP="00BB3262">
      <w:pPr>
        <w:rPr>
          <w:rFonts w:ascii="SassoonPrimaryInfant" w:hAnsi="SassoonPrimaryInfant"/>
          <w:szCs w:val="24"/>
        </w:rPr>
      </w:pPr>
    </w:p>
    <w:p w14:paraId="54C09DFC" w14:textId="77777777" w:rsidR="00BB3262" w:rsidRDefault="00BB3262" w:rsidP="00BB3262">
      <w:pPr>
        <w:rPr>
          <w:rFonts w:ascii="SassoonPrimaryInfant" w:hAnsi="SassoonPrimaryInfant"/>
          <w:szCs w:val="24"/>
        </w:rPr>
      </w:pPr>
    </w:p>
    <w:p w14:paraId="7C79B0CC" w14:textId="77777777" w:rsidR="00BB3262" w:rsidRDefault="00BB3262" w:rsidP="00BB3262">
      <w:pPr>
        <w:rPr>
          <w:rFonts w:ascii="SassoonPrimaryInfant" w:hAnsi="SassoonPrimaryInfant"/>
          <w:szCs w:val="24"/>
        </w:rPr>
      </w:pPr>
    </w:p>
    <w:p w14:paraId="638083A9" w14:textId="77777777" w:rsidR="00BB3262" w:rsidRDefault="00BB3262" w:rsidP="00BB3262">
      <w:pPr>
        <w:rPr>
          <w:rFonts w:ascii="SassoonPrimaryInfant" w:hAnsi="SassoonPrimaryInfant"/>
          <w:szCs w:val="24"/>
        </w:rPr>
      </w:pPr>
    </w:p>
    <w:p w14:paraId="5447C67B" w14:textId="77777777" w:rsidR="00BB3262" w:rsidRDefault="00BB3262" w:rsidP="00BB3262">
      <w:pPr>
        <w:rPr>
          <w:rFonts w:ascii="SassoonPrimaryInfant" w:hAnsi="SassoonPrimaryInfant"/>
          <w:szCs w:val="24"/>
        </w:rPr>
      </w:pPr>
    </w:p>
    <w:p w14:paraId="60963F96" w14:textId="77777777" w:rsidR="00BB3262" w:rsidRDefault="00BB3262" w:rsidP="00BB3262">
      <w:pPr>
        <w:rPr>
          <w:rFonts w:ascii="SassoonPrimaryInfant" w:hAnsi="SassoonPrimaryInfant"/>
          <w:szCs w:val="24"/>
        </w:rPr>
      </w:pPr>
    </w:p>
    <w:p w14:paraId="7F1254B3" w14:textId="77777777" w:rsidR="00BB3262" w:rsidRDefault="00BB3262" w:rsidP="00BB3262">
      <w:pPr>
        <w:rPr>
          <w:rFonts w:ascii="SassoonPrimaryInfant" w:hAnsi="SassoonPrimaryInfant"/>
          <w:szCs w:val="24"/>
        </w:rPr>
      </w:pPr>
    </w:p>
    <w:p w14:paraId="7D4856DA" w14:textId="77777777" w:rsidR="00BB3262" w:rsidRDefault="00BB3262" w:rsidP="00BB3262">
      <w:pPr>
        <w:rPr>
          <w:rFonts w:ascii="SassoonPrimaryInfant" w:hAnsi="SassoonPrimaryInfant"/>
          <w:szCs w:val="24"/>
        </w:rPr>
      </w:pPr>
    </w:p>
    <w:p w14:paraId="5B38E4E7" w14:textId="77777777" w:rsidR="00BB3262" w:rsidRDefault="00BB3262" w:rsidP="00BB3262">
      <w:pPr>
        <w:rPr>
          <w:rFonts w:ascii="SassoonPrimaryInfant" w:hAnsi="SassoonPrimaryInfant"/>
          <w:szCs w:val="24"/>
        </w:rPr>
      </w:pPr>
    </w:p>
    <w:p w14:paraId="30B24790" w14:textId="77777777" w:rsidR="00BB3262" w:rsidRDefault="00BB3262" w:rsidP="00BB3262">
      <w:pPr>
        <w:rPr>
          <w:rFonts w:ascii="SassoonPrimaryInfant" w:hAnsi="SassoonPrimaryInfant"/>
          <w:szCs w:val="24"/>
        </w:rPr>
      </w:pPr>
    </w:p>
    <w:p w14:paraId="42702A64" w14:textId="77777777" w:rsidR="00BB3262" w:rsidRDefault="00BB3262" w:rsidP="00BB3262">
      <w:pPr>
        <w:rPr>
          <w:rFonts w:ascii="SassoonPrimaryInfant" w:hAnsi="SassoonPrimaryInfant"/>
          <w:szCs w:val="24"/>
        </w:rPr>
      </w:pPr>
    </w:p>
    <w:p w14:paraId="64171851" w14:textId="77777777" w:rsidR="00BB3262" w:rsidRPr="00BB3262" w:rsidRDefault="00BB3262" w:rsidP="00BB3262">
      <w:pPr>
        <w:pStyle w:val="Heading1"/>
        <w:rPr>
          <w:rFonts w:ascii="SassoonPrimaryInfant" w:hAnsi="SassoonPrimaryInfant"/>
          <w:sz w:val="24"/>
          <w:szCs w:val="24"/>
        </w:rPr>
      </w:pPr>
      <w:bookmarkStart w:id="0" w:name="_Toc529266579"/>
      <w:r w:rsidRPr="00BB3262">
        <w:rPr>
          <w:rFonts w:ascii="SassoonPrimaryInfant" w:hAnsi="SassoonPrimaryInfant"/>
          <w:sz w:val="24"/>
          <w:szCs w:val="24"/>
        </w:rPr>
        <w:t>1. Aims</w:t>
      </w:r>
      <w:bookmarkEnd w:id="0"/>
    </w:p>
    <w:p w14:paraId="650CBB08" w14:textId="77777777" w:rsidR="00BB3262" w:rsidRDefault="00BB3262" w:rsidP="00BB3262">
      <w:pPr>
        <w:rPr>
          <w:rFonts w:ascii="SassoonPrimaryInfant" w:hAnsi="SassoonPrimaryInfant"/>
          <w:szCs w:val="24"/>
        </w:rPr>
      </w:pPr>
      <w:r>
        <w:rPr>
          <w:rFonts w:ascii="SassoonPrimaryInfant" w:hAnsi="SassoonPrimaryInfant"/>
          <w:szCs w:val="24"/>
        </w:rPr>
        <w:t>Holly Hill</w:t>
      </w:r>
      <w:r w:rsidRPr="00BB3262">
        <w:rPr>
          <w:rFonts w:ascii="SassoonPrimaryInfant" w:hAnsi="SassoonPrimaryInfant"/>
          <w:szCs w:val="24"/>
        </w:rPr>
        <w:t xml:space="preserve"> </w:t>
      </w:r>
      <w:r>
        <w:rPr>
          <w:rFonts w:ascii="SassoonPrimaryInfant" w:hAnsi="SassoonPrimaryInfant"/>
          <w:szCs w:val="24"/>
        </w:rPr>
        <w:t>is an inclus</w:t>
      </w:r>
      <w:r w:rsidR="00FC067C">
        <w:rPr>
          <w:rFonts w:ascii="SassoonPrimaryInfant" w:hAnsi="SassoonPrimaryInfant"/>
          <w:szCs w:val="24"/>
        </w:rPr>
        <w:t>ive</w:t>
      </w:r>
      <w:r>
        <w:rPr>
          <w:rFonts w:ascii="SassoonPrimaryInfant" w:hAnsi="SassoonPrimaryInfant"/>
          <w:szCs w:val="24"/>
        </w:rPr>
        <w:t xml:space="preserve"> school where we focus on the well-being and progress of every child and where all members of our community are of equal worth. </w:t>
      </w:r>
    </w:p>
    <w:p w14:paraId="3470196B" w14:textId="77777777" w:rsidR="00BB3262" w:rsidRDefault="00BB3262" w:rsidP="00BB3262">
      <w:pPr>
        <w:rPr>
          <w:rFonts w:ascii="SassoonPrimaryInfant" w:hAnsi="SassoonPrimaryInfant"/>
          <w:szCs w:val="24"/>
        </w:rPr>
      </w:pPr>
    </w:p>
    <w:p w14:paraId="4B8BECD8" w14:textId="77777777" w:rsidR="00BB3262" w:rsidRPr="00BB3262" w:rsidRDefault="00BB3262" w:rsidP="00BB3262">
      <w:pPr>
        <w:rPr>
          <w:rFonts w:ascii="SassoonPrimaryInfant" w:hAnsi="SassoonPrimaryInfant"/>
          <w:szCs w:val="24"/>
        </w:rPr>
      </w:pPr>
      <w:r>
        <w:rPr>
          <w:rFonts w:ascii="SassoonPrimaryInfant" w:hAnsi="SassoonPrimaryInfant"/>
          <w:szCs w:val="24"/>
        </w:rPr>
        <w:t xml:space="preserve">Holly Hill aims </w:t>
      </w:r>
      <w:r w:rsidRPr="00BB3262">
        <w:rPr>
          <w:rFonts w:ascii="SassoonPrimaryInfant" w:hAnsi="SassoonPrimaryInfant"/>
          <w:szCs w:val="24"/>
        </w:rPr>
        <w:t>to meet its obligations under the public sector equality duty by having due regard to the need to:</w:t>
      </w:r>
    </w:p>
    <w:p w14:paraId="520A058A" w14:textId="77777777" w:rsidR="00BB3262" w:rsidRPr="00BB3262" w:rsidRDefault="00BB3262" w:rsidP="00BB3262">
      <w:pPr>
        <w:pStyle w:val="ListParagraph"/>
        <w:rPr>
          <w:rFonts w:ascii="SassoonPrimaryInfant" w:hAnsi="SassoonPrimaryInfant"/>
          <w:sz w:val="24"/>
        </w:rPr>
      </w:pPr>
      <w:r w:rsidRPr="00BB3262">
        <w:rPr>
          <w:rFonts w:ascii="SassoonPrimaryInfant" w:hAnsi="SassoonPrimaryInfant"/>
          <w:sz w:val="24"/>
        </w:rPr>
        <w:t>Eliminate discrimination and other conduct that is prohibited by the Equality Act 2010</w:t>
      </w:r>
    </w:p>
    <w:p w14:paraId="65836EA0" w14:textId="77777777" w:rsidR="00BB3262" w:rsidRPr="00BB3262" w:rsidRDefault="00BB3262" w:rsidP="00BB3262">
      <w:pPr>
        <w:pStyle w:val="ListParagraph"/>
        <w:rPr>
          <w:rFonts w:ascii="SassoonPrimaryInfant" w:hAnsi="SassoonPrimaryInfant"/>
          <w:sz w:val="24"/>
        </w:rPr>
      </w:pPr>
      <w:r w:rsidRPr="00BB3262">
        <w:rPr>
          <w:rFonts w:ascii="SassoonPrimaryInfant" w:hAnsi="SassoonPrimaryInfant"/>
          <w:sz w:val="24"/>
        </w:rPr>
        <w:t>Advance equality of opportunity between people who share a protected characteristic and people who do not share it</w:t>
      </w:r>
    </w:p>
    <w:p w14:paraId="7E37D4C0" w14:textId="77777777" w:rsidR="00BB3262" w:rsidRDefault="00BB3262" w:rsidP="00BB3262">
      <w:pPr>
        <w:pStyle w:val="ListParagraph"/>
        <w:rPr>
          <w:rFonts w:ascii="SassoonPrimaryInfant" w:hAnsi="SassoonPrimaryInfant"/>
          <w:sz w:val="24"/>
        </w:rPr>
      </w:pPr>
      <w:r w:rsidRPr="00BB3262">
        <w:rPr>
          <w:rFonts w:ascii="SassoonPrimaryInfant" w:hAnsi="SassoonPrimaryInfant"/>
          <w:sz w:val="24"/>
        </w:rPr>
        <w:t xml:space="preserve">Foster good relations across all characteristics – between people who share a protected characteristic and people who do not share it </w:t>
      </w:r>
    </w:p>
    <w:p w14:paraId="3EE9C7C8" w14:textId="77777777" w:rsidR="00BB3262" w:rsidRPr="00BB3262" w:rsidRDefault="00BB3262" w:rsidP="00BB3262">
      <w:pPr>
        <w:pStyle w:val="ListParagraph"/>
        <w:numPr>
          <w:ilvl w:val="0"/>
          <w:numId w:val="0"/>
        </w:numPr>
        <w:ind w:left="720"/>
        <w:rPr>
          <w:rFonts w:ascii="SassoonPrimaryInfant" w:hAnsi="SassoonPrimaryInfant"/>
          <w:sz w:val="24"/>
        </w:rPr>
      </w:pPr>
    </w:p>
    <w:p w14:paraId="29A20B37" w14:textId="77777777" w:rsidR="00BB3262" w:rsidRPr="00BB3262" w:rsidRDefault="00BB3262" w:rsidP="00BB3262">
      <w:pPr>
        <w:pStyle w:val="Heading1"/>
        <w:rPr>
          <w:rFonts w:ascii="SassoonPrimaryInfant" w:hAnsi="SassoonPrimaryInfant"/>
          <w:sz w:val="24"/>
          <w:szCs w:val="24"/>
        </w:rPr>
      </w:pPr>
      <w:bookmarkStart w:id="1" w:name="_Toc529266580"/>
      <w:r w:rsidRPr="00BB3262">
        <w:rPr>
          <w:rFonts w:ascii="SassoonPrimaryInfant" w:hAnsi="SassoonPrimaryInfant"/>
          <w:sz w:val="24"/>
          <w:szCs w:val="24"/>
        </w:rPr>
        <w:t>2. Legislation and guidance</w:t>
      </w:r>
      <w:bookmarkEnd w:id="1"/>
      <w:r w:rsidRPr="00BB3262">
        <w:rPr>
          <w:rFonts w:ascii="SassoonPrimaryInfant" w:hAnsi="SassoonPrimaryInfant"/>
          <w:sz w:val="24"/>
          <w:szCs w:val="24"/>
        </w:rPr>
        <w:t xml:space="preserve"> </w:t>
      </w:r>
    </w:p>
    <w:p w14:paraId="4895025D" w14:textId="77777777" w:rsidR="00BB3262" w:rsidRPr="00BB3262" w:rsidRDefault="00BB3262" w:rsidP="00BB3262">
      <w:pPr>
        <w:rPr>
          <w:rFonts w:ascii="SassoonPrimaryInfant" w:hAnsi="SassoonPrimaryInfant"/>
          <w:szCs w:val="24"/>
          <w:shd w:val="clear" w:color="auto" w:fill="FFFFFF"/>
        </w:rPr>
      </w:pPr>
      <w:r w:rsidRPr="00BB3262">
        <w:rPr>
          <w:rFonts w:ascii="SassoonPrimaryInfant" w:hAnsi="SassoonPrimaryInfant"/>
          <w:szCs w:val="24"/>
          <w:shd w:val="clear" w:color="auto" w:fill="FFFFFF"/>
        </w:rPr>
        <w:t xml:space="preserve">This document meets the requirements under the following legislation: </w:t>
      </w:r>
    </w:p>
    <w:p w14:paraId="17888B45" w14:textId="77777777" w:rsidR="00BB3262" w:rsidRPr="00BB3262" w:rsidRDefault="00BB3262" w:rsidP="00BB3262">
      <w:pPr>
        <w:pStyle w:val="ListParagraph"/>
        <w:rPr>
          <w:rFonts w:ascii="SassoonPrimaryInfant" w:hAnsi="SassoonPrimaryInfant"/>
          <w:sz w:val="24"/>
          <w:shd w:val="clear" w:color="auto" w:fill="FFFFFF"/>
        </w:rPr>
      </w:pPr>
      <w:hyperlink r:id="rId13" w:history="1">
        <w:r w:rsidRPr="00BB3262">
          <w:rPr>
            <w:rStyle w:val="Hyperlink"/>
            <w:rFonts w:ascii="SassoonPrimaryInfant" w:hAnsi="SassoonPrimaryInfant" w:cs="Arial"/>
            <w:sz w:val="24"/>
            <w:shd w:val="clear" w:color="auto" w:fill="FFFFFF"/>
          </w:rPr>
          <w:t>The Equality Act 2010</w:t>
        </w:r>
      </w:hyperlink>
      <w:r w:rsidRPr="00BB3262">
        <w:rPr>
          <w:rFonts w:ascii="SassoonPrimaryInfant" w:hAnsi="SassoonPrimaryInfant"/>
          <w:sz w:val="24"/>
          <w:shd w:val="clear" w:color="auto" w:fill="FFFFFF"/>
        </w:rPr>
        <w:t xml:space="preserve">, which introduced the </w:t>
      </w:r>
      <w:r w:rsidRPr="00BB3262">
        <w:rPr>
          <w:rFonts w:ascii="SassoonPrimaryInfant" w:hAnsi="SassoonPrimaryInfant"/>
          <w:sz w:val="24"/>
        </w:rPr>
        <w:t>public sector equality duty</w:t>
      </w:r>
      <w:r w:rsidRPr="00BB3262">
        <w:rPr>
          <w:rFonts w:ascii="SassoonPrimaryInfant" w:hAnsi="SassoonPrimaryInfant"/>
          <w:sz w:val="24"/>
          <w:shd w:val="clear" w:color="auto" w:fill="FFFFFF"/>
        </w:rPr>
        <w:t xml:space="preserve"> and protects people from discrimination</w:t>
      </w:r>
    </w:p>
    <w:p w14:paraId="6C53959A" w14:textId="77777777" w:rsidR="00BB3262" w:rsidRPr="00BB3262" w:rsidRDefault="00BB3262" w:rsidP="00BB3262">
      <w:pPr>
        <w:pStyle w:val="ListParagraph"/>
        <w:rPr>
          <w:rFonts w:ascii="SassoonPrimaryInfant" w:hAnsi="SassoonPrimaryInfant"/>
          <w:sz w:val="24"/>
          <w:shd w:val="clear" w:color="auto" w:fill="FFFFFF"/>
        </w:rPr>
      </w:pPr>
      <w:hyperlink r:id="rId14" w:history="1">
        <w:r w:rsidRPr="00BB3262">
          <w:rPr>
            <w:rStyle w:val="Hyperlink"/>
            <w:rFonts w:ascii="SassoonPrimaryInfant" w:hAnsi="SassoonPrimaryInfant"/>
            <w:sz w:val="24"/>
            <w:shd w:val="clear" w:color="auto" w:fill="FFFFFF"/>
          </w:rPr>
          <w:t>The Equality Act 2010 (Specific Duties) Regulations 2011</w:t>
        </w:r>
      </w:hyperlink>
      <w:r w:rsidRPr="00BB3262">
        <w:rPr>
          <w:rFonts w:ascii="SassoonPrimaryInfant" w:hAnsi="SassoonPrimaryInfant"/>
          <w:sz w:val="24"/>
          <w:shd w:val="clear" w:color="auto" w:fill="FFFFFF"/>
        </w:rPr>
        <w:t xml:space="preserve">, which require schools to publish information to demonstrate how they are complying with the </w:t>
      </w:r>
      <w:r w:rsidRPr="00BB3262">
        <w:rPr>
          <w:rFonts w:ascii="SassoonPrimaryInfant" w:hAnsi="SassoonPrimaryInfant"/>
          <w:sz w:val="24"/>
        </w:rPr>
        <w:t>public sector equality duty</w:t>
      </w:r>
      <w:r w:rsidRPr="00BB3262">
        <w:rPr>
          <w:rFonts w:ascii="SassoonPrimaryInfant" w:hAnsi="SassoonPrimaryInfant"/>
          <w:sz w:val="24"/>
          <w:shd w:val="clear" w:color="auto" w:fill="FFFFFF"/>
        </w:rPr>
        <w:t xml:space="preserve"> and to publish equality objectives</w:t>
      </w:r>
    </w:p>
    <w:p w14:paraId="5D9F3658" w14:textId="77777777" w:rsidR="00BB3262" w:rsidRDefault="00BB3262" w:rsidP="00BB3262">
      <w:pPr>
        <w:rPr>
          <w:rFonts w:ascii="SassoonPrimaryInfant" w:hAnsi="SassoonPrimaryInfant"/>
          <w:szCs w:val="24"/>
          <w:shd w:val="clear" w:color="auto" w:fill="FFFFFF"/>
        </w:rPr>
      </w:pPr>
    </w:p>
    <w:p w14:paraId="3FF4C27C" w14:textId="77777777" w:rsidR="00BB3262" w:rsidRDefault="00BB3262" w:rsidP="00BB3262">
      <w:pPr>
        <w:rPr>
          <w:rFonts w:ascii="SassoonPrimaryInfant" w:hAnsi="SassoonPrimaryInfant"/>
          <w:szCs w:val="24"/>
          <w:shd w:val="clear" w:color="auto" w:fill="FFFFFF"/>
        </w:rPr>
      </w:pPr>
      <w:r w:rsidRPr="00BB3262">
        <w:rPr>
          <w:rFonts w:ascii="SassoonPrimaryInfant" w:hAnsi="SassoonPrimaryInfant"/>
          <w:szCs w:val="24"/>
          <w:shd w:val="clear" w:color="auto" w:fill="FFFFFF"/>
        </w:rPr>
        <w:t xml:space="preserve">This document is also based on Department for Education (DfE) guidance: </w:t>
      </w:r>
      <w:hyperlink r:id="rId15" w:history="1">
        <w:r w:rsidRPr="00BB3262">
          <w:rPr>
            <w:rStyle w:val="Hyperlink"/>
            <w:rFonts w:ascii="SassoonPrimaryInfant" w:hAnsi="SassoonPrimaryInfant" w:cs="Arial"/>
            <w:sz w:val="24"/>
            <w:szCs w:val="24"/>
            <w:shd w:val="clear" w:color="auto" w:fill="FFFFFF"/>
          </w:rPr>
          <w:t xml:space="preserve">The Equality Act 2010 and schools. </w:t>
        </w:r>
      </w:hyperlink>
      <w:r w:rsidRPr="00BB3262">
        <w:rPr>
          <w:rFonts w:ascii="SassoonPrimaryInfant" w:hAnsi="SassoonPrimaryInfant"/>
          <w:szCs w:val="24"/>
          <w:shd w:val="clear" w:color="auto" w:fill="FFFFFF"/>
        </w:rPr>
        <w:t xml:space="preserve"> </w:t>
      </w:r>
    </w:p>
    <w:p w14:paraId="2BD5D3D5" w14:textId="77777777" w:rsidR="00BB3262" w:rsidRPr="00BB3262" w:rsidRDefault="00BB3262" w:rsidP="00BB3262">
      <w:pPr>
        <w:rPr>
          <w:rFonts w:ascii="SassoonPrimaryInfant" w:hAnsi="SassoonPrimaryInfant"/>
          <w:szCs w:val="24"/>
          <w:shd w:val="clear" w:color="auto" w:fill="FFFFFF"/>
        </w:rPr>
      </w:pPr>
    </w:p>
    <w:p w14:paraId="452C627A" w14:textId="77777777" w:rsidR="00BB3262" w:rsidRDefault="00BB3262" w:rsidP="00BB3262">
      <w:pPr>
        <w:pStyle w:val="Heading1"/>
        <w:rPr>
          <w:rFonts w:ascii="SassoonPrimaryInfant" w:hAnsi="SassoonPrimaryInfant"/>
          <w:sz w:val="24"/>
          <w:szCs w:val="24"/>
        </w:rPr>
      </w:pPr>
      <w:bookmarkStart w:id="2" w:name="_Toc529266581"/>
      <w:r w:rsidRPr="00BB3262">
        <w:rPr>
          <w:rFonts w:ascii="SassoonPrimaryInfant" w:hAnsi="SassoonPrimaryInfant"/>
          <w:sz w:val="24"/>
          <w:szCs w:val="24"/>
        </w:rPr>
        <w:t>3. Roles and responsibilities</w:t>
      </w:r>
      <w:bookmarkEnd w:id="2"/>
      <w:r w:rsidRPr="00BB3262">
        <w:rPr>
          <w:rFonts w:ascii="SassoonPrimaryInfant" w:hAnsi="SassoonPrimaryInfant"/>
          <w:sz w:val="24"/>
          <w:szCs w:val="24"/>
        </w:rPr>
        <w:t xml:space="preserve"> </w:t>
      </w:r>
    </w:p>
    <w:p w14:paraId="52CAC2D4" w14:textId="77777777" w:rsidR="00BB3262" w:rsidRPr="00BB3262" w:rsidRDefault="00BB3262" w:rsidP="00BB3262">
      <w:pPr>
        <w:rPr>
          <w:rFonts w:ascii="SassoonPrimaryInfant" w:hAnsi="SassoonPrimaryInfant"/>
          <w:szCs w:val="24"/>
          <w:shd w:val="clear" w:color="auto" w:fill="FFFFFF"/>
        </w:rPr>
      </w:pPr>
      <w:r w:rsidRPr="00BB3262">
        <w:rPr>
          <w:rFonts w:ascii="SassoonPrimaryInfant" w:hAnsi="SassoonPrimaryInfant"/>
          <w:szCs w:val="24"/>
          <w:shd w:val="clear" w:color="auto" w:fill="FFFFFF"/>
        </w:rPr>
        <w:t>The governing board will:</w:t>
      </w:r>
    </w:p>
    <w:p w14:paraId="47A1170E" w14:textId="77777777" w:rsidR="00BB3262" w:rsidRPr="00BB3262" w:rsidRDefault="00BB3262" w:rsidP="00BB3262">
      <w:pPr>
        <w:pStyle w:val="ListParagraph"/>
        <w:rPr>
          <w:rFonts w:ascii="SassoonPrimaryInfant" w:hAnsi="SassoonPrimaryInfant"/>
          <w:sz w:val="24"/>
        </w:rPr>
      </w:pPr>
      <w:r w:rsidRPr="00BB3262">
        <w:rPr>
          <w:rFonts w:ascii="SassoonPrimaryInfant" w:hAnsi="SassoonPrimaryInfant"/>
          <w:sz w:val="24"/>
          <w:shd w:val="clear" w:color="auto" w:fill="FFFFFF"/>
        </w:rPr>
        <w:t xml:space="preserve">Ensure that the equality information and objectives as set out in this statement are published and communicated throughout the school, including to staff, pupils and parents, and that they are reviewed and updated at least once every four years </w:t>
      </w:r>
    </w:p>
    <w:p w14:paraId="09FE5E56" w14:textId="77777777" w:rsidR="00BB3262" w:rsidRPr="00BB3262" w:rsidRDefault="00BB3262" w:rsidP="00BB3262">
      <w:pPr>
        <w:pStyle w:val="ListParagraph"/>
        <w:rPr>
          <w:rFonts w:ascii="SassoonPrimaryInfant" w:hAnsi="SassoonPrimaryInfant"/>
          <w:sz w:val="24"/>
        </w:rPr>
      </w:pPr>
      <w:r w:rsidRPr="00BB3262">
        <w:rPr>
          <w:rFonts w:ascii="SassoonPrimaryInfant" w:hAnsi="SassoonPrimaryInfant"/>
          <w:sz w:val="24"/>
          <w:shd w:val="clear" w:color="auto" w:fill="FFFFFF"/>
        </w:rPr>
        <w:t>Delegate responsibility for monitoring the achievement of the objectives on a daily basis to the headteacher</w:t>
      </w:r>
      <w:r>
        <w:rPr>
          <w:rFonts w:ascii="SassoonPrimaryInfant" w:hAnsi="SassoonPrimaryInfant"/>
          <w:sz w:val="24"/>
          <w:shd w:val="clear" w:color="auto" w:fill="FFFFFF"/>
        </w:rPr>
        <w:t xml:space="preserve">. </w:t>
      </w:r>
    </w:p>
    <w:p w14:paraId="7E75D272"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Pr>
          <w:rFonts w:ascii="SassoonPrimaryInfant" w:hAnsi="SassoonPrimaryInfant" w:cs="Arial"/>
          <w:szCs w:val="24"/>
          <w:shd w:val="clear" w:color="auto" w:fill="FFFFFF"/>
        </w:rPr>
        <w:t xml:space="preserve">Receive full reports from the Head Teacher regarding any issues. </w:t>
      </w:r>
    </w:p>
    <w:p w14:paraId="09174B04" w14:textId="77777777" w:rsidR="00BB3262" w:rsidRDefault="00BB3262" w:rsidP="00BB3262">
      <w:pPr>
        <w:rPr>
          <w:rFonts w:ascii="SassoonPrimaryInfant" w:hAnsi="SassoonPrimaryInfant" w:cs="Arial"/>
          <w:szCs w:val="24"/>
          <w:shd w:val="clear" w:color="auto" w:fill="FFFFFF"/>
        </w:rPr>
      </w:pPr>
    </w:p>
    <w:p w14:paraId="5DA585A2" w14:textId="77777777" w:rsidR="00BB3262" w:rsidRDefault="00BB3262" w:rsidP="00BB3262">
      <w:pPr>
        <w:rPr>
          <w:rFonts w:ascii="SassoonPrimaryInfant" w:hAnsi="SassoonPrimaryInfant" w:cs="Arial"/>
          <w:szCs w:val="24"/>
          <w:shd w:val="clear" w:color="auto" w:fill="FFFFFF"/>
        </w:rPr>
      </w:pPr>
    </w:p>
    <w:p w14:paraId="320485FF" w14:textId="77777777" w:rsidR="00BB3262" w:rsidRDefault="00BB3262" w:rsidP="00BB3262">
      <w:pPr>
        <w:rPr>
          <w:rFonts w:ascii="SassoonPrimaryInfant" w:hAnsi="SassoonPrimaryInfant" w:cs="Arial"/>
          <w:szCs w:val="24"/>
          <w:shd w:val="clear" w:color="auto" w:fill="FFFFFF"/>
        </w:rPr>
      </w:pPr>
    </w:p>
    <w:p w14:paraId="729561EC" w14:textId="77777777" w:rsidR="00BB3262" w:rsidRPr="00BB3262" w:rsidRDefault="00BB3262" w:rsidP="00BB3262">
      <w:pPr>
        <w:rPr>
          <w:rFonts w:ascii="SassoonPrimaryInfant" w:hAnsi="SassoonPrimaryInfant" w:cs="Arial"/>
          <w:szCs w:val="24"/>
          <w:shd w:val="clear" w:color="auto" w:fill="FFFFFF"/>
        </w:rPr>
      </w:pPr>
      <w:r w:rsidRPr="00BB3262">
        <w:rPr>
          <w:rFonts w:ascii="SassoonPrimaryInfant" w:hAnsi="SassoonPrimaryInfant" w:cs="Arial"/>
          <w:szCs w:val="24"/>
          <w:shd w:val="clear" w:color="auto" w:fill="FFFFFF"/>
        </w:rPr>
        <w:t>The headteacher will:</w:t>
      </w:r>
    </w:p>
    <w:p w14:paraId="67DA9637"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shd w:val="clear" w:color="auto" w:fill="FFFFFF"/>
        </w:rPr>
        <w:t>Promote knowledge and understanding of the equality objectives amongst staff and pupils</w:t>
      </w:r>
    </w:p>
    <w:p w14:paraId="47C1A302"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shd w:val="clear" w:color="auto" w:fill="FFFFFF"/>
        </w:rPr>
        <w:t>Monitor success in achieving the objectives and report back to governors</w:t>
      </w:r>
    </w:p>
    <w:p w14:paraId="6A975433" w14:textId="77777777" w:rsidR="00BB3262" w:rsidRDefault="00BB3262" w:rsidP="00BB3262">
      <w:pPr>
        <w:rPr>
          <w:rFonts w:ascii="SassoonPrimaryInfant" w:hAnsi="SassoonPrimaryInfant" w:cs="Arial"/>
          <w:szCs w:val="24"/>
          <w:shd w:val="clear" w:color="auto" w:fill="FFFFFF"/>
        </w:rPr>
      </w:pPr>
    </w:p>
    <w:p w14:paraId="4A860583" w14:textId="77777777" w:rsidR="00BB3262" w:rsidRPr="00BB3262" w:rsidRDefault="00BB3262" w:rsidP="00BB3262">
      <w:pPr>
        <w:rPr>
          <w:rFonts w:ascii="SassoonPrimaryInfant" w:hAnsi="SassoonPrimaryInfant" w:cs="Arial"/>
          <w:szCs w:val="24"/>
          <w:shd w:val="clear" w:color="auto" w:fill="FFFFFF"/>
        </w:rPr>
      </w:pPr>
      <w:r w:rsidRPr="00BB3262">
        <w:rPr>
          <w:rFonts w:ascii="SassoonPrimaryInfant" w:hAnsi="SassoonPrimaryInfant" w:cs="Arial"/>
          <w:szCs w:val="24"/>
          <w:shd w:val="clear" w:color="auto" w:fill="FFFFFF"/>
        </w:rPr>
        <w:t xml:space="preserve">The </w:t>
      </w:r>
      <w:r>
        <w:rPr>
          <w:rFonts w:ascii="SassoonPrimaryInfant" w:hAnsi="SassoonPrimaryInfant" w:cs="Arial"/>
          <w:szCs w:val="24"/>
          <w:shd w:val="clear" w:color="auto" w:fill="FFFFFF"/>
        </w:rPr>
        <w:t xml:space="preserve">Deputy Head </w:t>
      </w:r>
      <w:r w:rsidRPr="00BB3262">
        <w:rPr>
          <w:rFonts w:ascii="SassoonPrimaryInfant" w:hAnsi="SassoonPrimaryInfant" w:cs="Arial"/>
          <w:szCs w:val="24"/>
          <w:shd w:val="clear" w:color="auto" w:fill="FFFFFF"/>
        </w:rPr>
        <w:t>will:</w:t>
      </w:r>
    </w:p>
    <w:p w14:paraId="128E5C64"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shd w:val="clear" w:color="auto" w:fill="FFFFFF"/>
        </w:rPr>
        <w:t>Support the headteacher in promoting knowledge and understanding of the equality objectives amongst staff and pupils</w:t>
      </w:r>
    </w:p>
    <w:p w14:paraId="7A7B2E15"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shd w:val="clear" w:color="auto" w:fill="FFFFFF"/>
        </w:rPr>
        <w:t>Support the headteacher in identifying any staff training needs, and deliver training as necessary</w:t>
      </w:r>
    </w:p>
    <w:p w14:paraId="62A3DFF3" w14:textId="77777777" w:rsidR="00BB3262" w:rsidRPr="00BB3262" w:rsidRDefault="00BB3262" w:rsidP="00BB3262">
      <w:pPr>
        <w:overflowPunct/>
        <w:autoSpaceDE/>
        <w:autoSpaceDN/>
        <w:adjustRightInd/>
        <w:spacing w:before="120" w:after="120"/>
        <w:ind w:left="567"/>
        <w:textAlignment w:val="auto"/>
        <w:rPr>
          <w:rFonts w:ascii="SassoonPrimaryInfant" w:hAnsi="SassoonPrimaryInfant"/>
          <w:szCs w:val="24"/>
        </w:rPr>
      </w:pPr>
    </w:p>
    <w:p w14:paraId="43D36516" w14:textId="77777777" w:rsidR="00BB3262" w:rsidRDefault="00BB3262" w:rsidP="00BB3262">
      <w:pPr>
        <w:rPr>
          <w:rFonts w:ascii="SassoonPrimaryInfant" w:hAnsi="SassoonPrimaryInfant" w:cs="Arial"/>
          <w:szCs w:val="24"/>
        </w:rPr>
      </w:pPr>
      <w:r w:rsidRPr="00BB3262">
        <w:rPr>
          <w:rFonts w:ascii="SassoonPrimaryInfant" w:hAnsi="SassoonPrimaryInfant" w:cs="Arial"/>
          <w:szCs w:val="24"/>
        </w:rPr>
        <w:t xml:space="preserve">All school staff are expected to have regard to this document and to work to achieve the objectives as set out in section 8. </w:t>
      </w:r>
    </w:p>
    <w:p w14:paraId="1FD9E7D8" w14:textId="77777777" w:rsidR="00BB3262" w:rsidRPr="00BB3262" w:rsidRDefault="00BB3262" w:rsidP="00BB3262">
      <w:pPr>
        <w:rPr>
          <w:rFonts w:ascii="SassoonPrimaryInfant" w:hAnsi="SassoonPrimaryInfant" w:cs="Arial"/>
          <w:szCs w:val="24"/>
        </w:rPr>
      </w:pPr>
    </w:p>
    <w:p w14:paraId="059FFDB3" w14:textId="77777777" w:rsidR="00BB3262" w:rsidRPr="00BB3262" w:rsidRDefault="00BB3262" w:rsidP="00BB3262">
      <w:pPr>
        <w:pStyle w:val="Heading1"/>
        <w:rPr>
          <w:rFonts w:ascii="SassoonPrimaryInfant" w:hAnsi="SassoonPrimaryInfant"/>
          <w:sz w:val="24"/>
          <w:szCs w:val="24"/>
        </w:rPr>
      </w:pPr>
      <w:bookmarkStart w:id="3" w:name="_Toc529266582"/>
      <w:r w:rsidRPr="00BB3262">
        <w:rPr>
          <w:rFonts w:ascii="SassoonPrimaryInfant" w:hAnsi="SassoonPrimaryInfant"/>
          <w:sz w:val="24"/>
          <w:szCs w:val="24"/>
        </w:rPr>
        <w:t>4. Eliminating discrimination</w:t>
      </w:r>
      <w:bookmarkEnd w:id="3"/>
    </w:p>
    <w:p w14:paraId="65D4604A" w14:textId="77777777" w:rsidR="00BB3262" w:rsidRDefault="00BB3262" w:rsidP="00BB3262">
      <w:pPr>
        <w:rPr>
          <w:rFonts w:ascii="SassoonPrimaryInfant" w:hAnsi="SassoonPrimaryInfant" w:cs="Arial"/>
          <w:szCs w:val="24"/>
        </w:rPr>
      </w:pPr>
      <w:r w:rsidRPr="00BB3262">
        <w:rPr>
          <w:rFonts w:ascii="SassoonPrimaryInfant" w:hAnsi="SassoonPrimaryInfant" w:cs="Arial"/>
          <w:szCs w:val="24"/>
        </w:rPr>
        <w:t xml:space="preserve">The school is aware of its obligations under the Equality Act 2010 and complies with non-discrimination provisions. </w:t>
      </w:r>
    </w:p>
    <w:p w14:paraId="1F7EF3CA" w14:textId="77777777" w:rsidR="009D1821" w:rsidRDefault="009D1821" w:rsidP="009D1821">
      <w:pPr>
        <w:jc w:val="both"/>
        <w:rPr>
          <w:rFonts w:ascii="SassoonPrimaryInfant" w:hAnsi="SassoonPrimaryInfant" w:cs="Arial"/>
          <w:szCs w:val="24"/>
        </w:rPr>
      </w:pPr>
    </w:p>
    <w:p w14:paraId="645B5E5A" w14:textId="77777777" w:rsidR="00BB3262" w:rsidRDefault="009D1821" w:rsidP="009D1821">
      <w:pPr>
        <w:jc w:val="both"/>
        <w:rPr>
          <w:rFonts w:ascii="SassoonPrimaryInfant" w:hAnsi="SassoonPrimaryInfant" w:cs="Arial"/>
          <w:szCs w:val="24"/>
        </w:rPr>
      </w:pPr>
      <w:r>
        <w:rPr>
          <w:rFonts w:ascii="SassoonPrimaryInfant" w:hAnsi="SassoonPrimaryInfant" w:cs="Arial"/>
          <w:szCs w:val="24"/>
        </w:rPr>
        <w:t xml:space="preserve">Our </w:t>
      </w:r>
      <w:r w:rsidR="00BB3262" w:rsidRPr="00BB3262">
        <w:rPr>
          <w:rFonts w:ascii="SassoonPrimaryInfant" w:hAnsi="SassoonPrimaryInfant" w:cs="Arial"/>
          <w:szCs w:val="24"/>
        </w:rPr>
        <w:t xml:space="preserve">policies include reference to the importance of avoiding discrimination and other prohibited conduct. </w:t>
      </w:r>
    </w:p>
    <w:p w14:paraId="203F97F6" w14:textId="77777777" w:rsidR="009D1821" w:rsidRPr="00BB3262" w:rsidRDefault="009D1821" w:rsidP="00BB3262">
      <w:pPr>
        <w:rPr>
          <w:rFonts w:ascii="SassoonPrimaryInfant" w:hAnsi="SassoonPrimaryInfant" w:cs="Arial"/>
          <w:szCs w:val="24"/>
        </w:rPr>
      </w:pPr>
    </w:p>
    <w:p w14:paraId="42B5761C" w14:textId="77777777" w:rsidR="00BB3262" w:rsidRDefault="00BB3262" w:rsidP="00BB3262">
      <w:pPr>
        <w:rPr>
          <w:rFonts w:ascii="SassoonPrimaryInfant" w:hAnsi="SassoonPrimaryInfant" w:cs="Arial"/>
          <w:szCs w:val="24"/>
        </w:rPr>
      </w:pPr>
      <w:r w:rsidRPr="00BB3262">
        <w:rPr>
          <w:rFonts w:ascii="SassoonPrimaryInfant" w:hAnsi="SassoonPrimaryInfant" w:cs="Arial"/>
          <w:szCs w:val="24"/>
        </w:rPr>
        <w:t>Staff and governors are regularly reminded of their responsibilities under the Equality Act, for example during meetings. Where this has been discussed during a meeting it is recorded in the meeting minutes.</w:t>
      </w:r>
    </w:p>
    <w:p w14:paraId="4680DD6C" w14:textId="77777777" w:rsidR="009D1821" w:rsidRPr="00BB3262" w:rsidRDefault="009D1821" w:rsidP="00BB3262">
      <w:pPr>
        <w:rPr>
          <w:rFonts w:ascii="SassoonPrimaryInfant" w:hAnsi="SassoonPrimaryInfant" w:cs="Arial"/>
          <w:szCs w:val="24"/>
        </w:rPr>
      </w:pPr>
    </w:p>
    <w:p w14:paraId="58BB5C7D" w14:textId="77777777" w:rsidR="009D1821" w:rsidRDefault="00BB3262" w:rsidP="00BB3262">
      <w:pPr>
        <w:rPr>
          <w:rFonts w:ascii="SassoonPrimaryInfant" w:hAnsi="SassoonPrimaryInfant" w:cs="Arial"/>
          <w:szCs w:val="24"/>
        </w:rPr>
      </w:pPr>
      <w:r w:rsidRPr="00BB3262">
        <w:rPr>
          <w:rFonts w:ascii="SassoonPrimaryInfant" w:hAnsi="SassoonPrimaryInfant" w:cs="Arial"/>
          <w:szCs w:val="24"/>
        </w:rPr>
        <w:t>New staff receive training on the Equality Act as part of their induction, and all staff receive refresher training</w:t>
      </w:r>
      <w:r w:rsidR="009D1821">
        <w:rPr>
          <w:rFonts w:ascii="SassoonPrimaryInfant" w:hAnsi="SassoonPrimaryInfant" w:cs="Arial"/>
          <w:szCs w:val="24"/>
        </w:rPr>
        <w:t>.</w:t>
      </w:r>
    </w:p>
    <w:p w14:paraId="26D8029A" w14:textId="77777777" w:rsidR="009D1821" w:rsidRDefault="009D1821" w:rsidP="00BB3262">
      <w:pPr>
        <w:rPr>
          <w:rFonts w:ascii="SassoonPrimaryInfant" w:hAnsi="SassoonPrimaryInfant" w:cs="Arial"/>
          <w:szCs w:val="24"/>
        </w:rPr>
      </w:pPr>
    </w:p>
    <w:p w14:paraId="47E88398" w14:textId="77777777" w:rsidR="00BB3262" w:rsidRPr="00BB3262" w:rsidRDefault="00BB3262" w:rsidP="00BB3262">
      <w:pPr>
        <w:pStyle w:val="Heading1"/>
        <w:rPr>
          <w:rFonts w:ascii="SassoonPrimaryInfant" w:hAnsi="SassoonPrimaryInfant"/>
          <w:sz w:val="24"/>
          <w:szCs w:val="24"/>
        </w:rPr>
      </w:pPr>
      <w:bookmarkStart w:id="4" w:name="_Toc529266583"/>
      <w:r w:rsidRPr="00BB3262">
        <w:rPr>
          <w:rFonts w:ascii="SassoonPrimaryInfant" w:hAnsi="SassoonPrimaryInfant"/>
          <w:sz w:val="24"/>
          <w:szCs w:val="24"/>
        </w:rPr>
        <w:t>5. Advancing equality of opportunity</w:t>
      </w:r>
      <w:bookmarkEnd w:id="4"/>
    </w:p>
    <w:p w14:paraId="3E0D3A28" w14:textId="77777777" w:rsidR="009D1821" w:rsidRDefault="009D1821" w:rsidP="00BB3262">
      <w:pPr>
        <w:rPr>
          <w:rFonts w:ascii="SassoonPrimaryInfant" w:hAnsi="SassoonPrimaryInfant" w:cs="Arial"/>
          <w:szCs w:val="24"/>
        </w:rPr>
      </w:pPr>
    </w:p>
    <w:p w14:paraId="1C7CE581" w14:textId="77777777" w:rsidR="00BB3262" w:rsidRPr="00BB3262" w:rsidRDefault="00BB3262" w:rsidP="00BB3262">
      <w:pPr>
        <w:rPr>
          <w:rFonts w:ascii="SassoonPrimaryInfant" w:hAnsi="SassoonPrimaryInfant" w:cs="Arial"/>
          <w:szCs w:val="24"/>
        </w:rPr>
      </w:pPr>
      <w:r w:rsidRPr="00BB3262">
        <w:rPr>
          <w:rFonts w:ascii="SassoonPrimaryInfant" w:hAnsi="SassoonPrimaryInfant" w:cs="Arial"/>
          <w:szCs w:val="24"/>
        </w:rPr>
        <w:t>As set out in the DfE guidance on the Equality Act, the school aims to advance equality of opportunity by:</w:t>
      </w:r>
    </w:p>
    <w:p w14:paraId="7E7D3896" w14:textId="77777777" w:rsidR="00BB3262" w:rsidRPr="009D1821"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 xml:space="preserve">Removing or </w:t>
      </w:r>
      <w:proofErr w:type="spellStart"/>
      <w:r w:rsidRPr="00BB3262">
        <w:rPr>
          <w:rFonts w:ascii="SassoonPrimaryInfant" w:hAnsi="SassoonPrimaryInfant" w:cs="Arial"/>
          <w:szCs w:val="24"/>
        </w:rPr>
        <w:t>minimising</w:t>
      </w:r>
      <w:proofErr w:type="spellEnd"/>
      <w:r w:rsidRPr="00BB3262">
        <w:rPr>
          <w:rFonts w:ascii="SassoonPrimaryInfant" w:hAnsi="SassoonPrimaryInfant" w:cs="Arial"/>
          <w:szCs w:val="24"/>
        </w:rPr>
        <w:t xml:space="preserve"> disadvantages suffered by people which are connected to a particular characteristic they have (e.g. pupils with disabilities, or gay pupils who are being subjected to homophobic bullying)</w:t>
      </w:r>
    </w:p>
    <w:p w14:paraId="24F0D193" w14:textId="77777777" w:rsidR="009D1821" w:rsidRPr="00BB3262" w:rsidRDefault="009D1821" w:rsidP="009D1821">
      <w:pPr>
        <w:overflowPunct/>
        <w:autoSpaceDE/>
        <w:autoSpaceDN/>
        <w:adjustRightInd/>
        <w:spacing w:before="120" w:after="120"/>
        <w:ind w:left="567"/>
        <w:textAlignment w:val="auto"/>
        <w:rPr>
          <w:rFonts w:ascii="SassoonPrimaryInfant" w:hAnsi="SassoonPrimaryInfant"/>
          <w:szCs w:val="24"/>
        </w:rPr>
      </w:pPr>
    </w:p>
    <w:p w14:paraId="45A4AA47"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lastRenderedPageBreak/>
        <w:t xml:space="preserve">Taking steps to meet the particular needs of people who have a particular characteristic (e.g. enabling Muslim pupils to pray at prescribed times) </w:t>
      </w:r>
    </w:p>
    <w:p w14:paraId="59253045" w14:textId="77777777" w:rsidR="00BB3262" w:rsidRPr="009D1821"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 xml:space="preserve">Encouraging people who have a particular characteristic to participate fully in any activities (e.g. encouraging all pupils to be involved in the full range of school societies) </w:t>
      </w:r>
    </w:p>
    <w:p w14:paraId="02B9B60A" w14:textId="77777777" w:rsidR="009D1821" w:rsidRPr="009D1821" w:rsidRDefault="009D1821"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Pr>
          <w:rFonts w:ascii="SassoonPrimaryInfant" w:hAnsi="SassoonPrimaryInfant" w:cs="Arial"/>
          <w:szCs w:val="24"/>
        </w:rPr>
        <w:t xml:space="preserve">Ensuring all learners have equal access to a rich, broad, balanced and relevant curriculum. </w:t>
      </w:r>
    </w:p>
    <w:p w14:paraId="2989517C" w14:textId="77777777" w:rsidR="009D1821" w:rsidRPr="009D1821" w:rsidRDefault="009D1821" w:rsidP="009D1821">
      <w:pPr>
        <w:numPr>
          <w:ilvl w:val="0"/>
          <w:numId w:val="1"/>
        </w:numPr>
        <w:overflowPunct/>
        <w:autoSpaceDE/>
        <w:autoSpaceDN/>
        <w:adjustRightInd/>
        <w:spacing w:before="120" w:after="120"/>
        <w:ind w:left="567" w:hanging="283"/>
        <w:textAlignment w:val="auto"/>
        <w:rPr>
          <w:rFonts w:ascii="SassoonPrimaryInfant" w:hAnsi="SassoonPrimaryInfant"/>
          <w:szCs w:val="24"/>
        </w:rPr>
      </w:pPr>
      <w:r>
        <w:rPr>
          <w:rFonts w:ascii="SassoonPrimaryInfant" w:hAnsi="SassoonPrimaryInfant" w:cs="Arial"/>
          <w:szCs w:val="24"/>
        </w:rPr>
        <w:t>To advance equality of opportunity by ensuring that teaching, learning and the curriculum promote equality, celebrate diversity and promote community cohesion by fostering good relations.</w:t>
      </w:r>
    </w:p>
    <w:p w14:paraId="1407D034" w14:textId="77777777" w:rsidR="009D1821" w:rsidRPr="00890EEC" w:rsidRDefault="009D1821" w:rsidP="009D1821">
      <w:pPr>
        <w:numPr>
          <w:ilvl w:val="0"/>
          <w:numId w:val="1"/>
        </w:numPr>
        <w:overflowPunct/>
        <w:autoSpaceDE/>
        <w:autoSpaceDN/>
        <w:adjustRightInd/>
        <w:spacing w:before="120" w:after="120"/>
        <w:ind w:left="567" w:hanging="283"/>
        <w:textAlignment w:val="auto"/>
        <w:rPr>
          <w:rFonts w:ascii="SassoonPrimaryInfant" w:hAnsi="SassoonPrimaryInfant"/>
          <w:szCs w:val="24"/>
        </w:rPr>
      </w:pPr>
      <w:r>
        <w:rPr>
          <w:rFonts w:ascii="SassoonPrimaryInfant" w:hAnsi="SassoonPrimaryInfant" w:cs="Arial"/>
          <w:szCs w:val="24"/>
        </w:rPr>
        <w:t xml:space="preserve">To ensure that this policy is applied to all we do. </w:t>
      </w:r>
    </w:p>
    <w:p w14:paraId="0ACB1051" w14:textId="77777777" w:rsidR="00890EEC" w:rsidRPr="009D1821" w:rsidRDefault="00890EEC" w:rsidP="009D1821">
      <w:pPr>
        <w:numPr>
          <w:ilvl w:val="0"/>
          <w:numId w:val="1"/>
        </w:numPr>
        <w:overflowPunct/>
        <w:autoSpaceDE/>
        <w:autoSpaceDN/>
        <w:adjustRightInd/>
        <w:spacing w:before="120" w:after="120"/>
        <w:ind w:left="567" w:hanging="283"/>
        <w:textAlignment w:val="auto"/>
        <w:rPr>
          <w:rFonts w:ascii="SassoonPrimaryInfant" w:hAnsi="SassoonPrimaryInfant"/>
          <w:szCs w:val="24"/>
        </w:rPr>
      </w:pPr>
      <w:r>
        <w:rPr>
          <w:rFonts w:ascii="SassoonPrimaryInfant" w:hAnsi="SassoonPrimaryInfant" w:cs="Arial"/>
          <w:szCs w:val="24"/>
        </w:rPr>
        <w:t xml:space="preserve">Ensure that all visitors to the school, including parents and carers support our commitment to equalities and comply with our school values and this policy. </w:t>
      </w:r>
    </w:p>
    <w:p w14:paraId="2B3DBA76" w14:textId="77777777" w:rsidR="009D1821" w:rsidRPr="009D1821" w:rsidRDefault="009D1821" w:rsidP="009D1821">
      <w:pPr>
        <w:overflowPunct/>
        <w:autoSpaceDE/>
        <w:autoSpaceDN/>
        <w:adjustRightInd/>
        <w:spacing w:before="120" w:after="120"/>
        <w:ind w:left="567"/>
        <w:textAlignment w:val="auto"/>
        <w:rPr>
          <w:rFonts w:ascii="SassoonPrimaryInfant" w:hAnsi="SassoonPrimaryInfant"/>
          <w:szCs w:val="24"/>
        </w:rPr>
      </w:pPr>
    </w:p>
    <w:p w14:paraId="7A26FBD5" w14:textId="77777777" w:rsidR="00BB3262" w:rsidRPr="00BB3262" w:rsidRDefault="00BB3262" w:rsidP="00BB3262">
      <w:pPr>
        <w:rPr>
          <w:rFonts w:ascii="SassoonPrimaryInfant" w:hAnsi="SassoonPrimaryInfant" w:cs="Arial"/>
          <w:szCs w:val="24"/>
        </w:rPr>
      </w:pPr>
      <w:r w:rsidRPr="00BB3262">
        <w:rPr>
          <w:rFonts w:ascii="SassoonPrimaryInfant" w:hAnsi="SassoonPrimaryInfant" w:cs="Arial"/>
          <w:szCs w:val="24"/>
        </w:rPr>
        <w:t>In fulfilling this aspect of the duty, the school will:</w:t>
      </w:r>
    </w:p>
    <w:p w14:paraId="449818B5"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Publish attainment data each academic year showing how pupils with different characteristics are performing</w:t>
      </w:r>
    </w:p>
    <w:p w14:paraId="19F8BB30"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proofErr w:type="spellStart"/>
      <w:r w:rsidRPr="00BB3262">
        <w:rPr>
          <w:rFonts w:ascii="SassoonPrimaryInfant" w:hAnsi="SassoonPrimaryInfant" w:cs="Arial"/>
          <w:szCs w:val="24"/>
        </w:rPr>
        <w:t>Analyse</w:t>
      </w:r>
      <w:proofErr w:type="spellEnd"/>
      <w:r w:rsidRPr="00BB3262">
        <w:rPr>
          <w:rFonts w:ascii="SassoonPrimaryInfant" w:hAnsi="SassoonPrimaryInfant" w:cs="Arial"/>
          <w:szCs w:val="24"/>
        </w:rPr>
        <w:t xml:space="preserve"> the above data to determine strengths and areas for improvement, implement actions in response and publish this information</w:t>
      </w:r>
    </w:p>
    <w:p w14:paraId="7631D555"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 xml:space="preserve">Make evidence available identifying improvements for specific groups </w:t>
      </w:r>
    </w:p>
    <w:p w14:paraId="70D22738"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 xml:space="preserve">Publish further data about any issues associated with particular protected characteristics, identifying any issues which could affect our own pupils </w:t>
      </w:r>
    </w:p>
    <w:p w14:paraId="49378D99" w14:textId="77777777" w:rsidR="00BB3262" w:rsidRPr="00BB3262" w:rsidRDefault="00BB3262" w:rsidP="00BB3262">
      <w:pPr>
        <w:pStyle w:val="Heading1"/>
        <w:rPr>
          <w:rFonts w:ascii="SassoonPrimaryInfant" w:hAnsi="SassoonPrimaryInfant"/>
          <w:sz w:val="24"/>
          <w:szCs w:val="24"/>
        </w:rPr>
      </w:pPr>
      <w:bookmarkStart w:id="5" w:name="_Toc529266584"/>
      <w:r w:rsidRPr="00BB3262">
        <w:rPr>
          <w:rFonts w:ascii="SassoonPrimaryInfant" w:hAnsi="SassoonPrimaryInfant"/>
          <w:sz w:val="24"/>
          <w:szCs w:val="24"/>
        </w:rPr>
        <w:t>6. Fostering good relations</w:t>
      </w:r>
      <w:bookmarkEnd w:id="5"/>
    </w:p>
    <w:p w14:paraId="734002F7" w14:textId="77777777" w:rsidR="00BB3262" w:rsidRPr="00BB3262" w:rsidRDefault="00BB3262" w:rsidP="00BB3262">
      <w:pPr>
        <w:rPr>
          <w:rFonts w:ascii="SassoonPrimaryInfant" w:hAnsi="SassoonPrimaryInfant" w:cs="Arial"/>
          <w:szCs w:val="24"/>
        </w:rPr>
      </w:pPr>
      <w:r w:rsidRPr="00BB3262">
        <w:rPr>
          <w:rFonts w:ascii="SassoonPrimaryInfant" w:hAnsi="SassoonPrimaryInfant" w:cs="Arial"/>
          <w:szCs w:val="24"/>
        </w:rPr>
        <w:t>The school aims to foster good relations between those who share a protected characteristic and those who do not share it by:</w:t>
      </w:r>
    </w:p>
    <w:p w14:paraId="79BEBC82"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 xml:space="preserve">Promoting </w:t>
      </w:r>
      <w:r w:rsidR="009D1821">
        <w:rPr>
          <w:rFonts w:ascii="SassoonPrimaryInfant" w:hAnsi="SassoonPrimaryInfant" w:cs="Arial"/>
          <w:szCs w:val="24"/>
        </w:rPr>
        <w:t xml:space="preserve">the school values of </w:t>
      </w:r>
      <w:r w:rsidRPr="00BB3262">
        <w:rPr>
          <w:rFonts w:ascii="SassoonPrimaryInfant" w:hAnsi="SassoonPrimaryInfant" w:cs="Arial"/>
          <w:szCs w:val="24"/>
        </w:rPr>
        <w:t>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2552ADF5"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 xml:space="preserve">Holding assemblies dealing with relevant issues. </w:t>
      </w:r>
      <w:r w:rsidR="009D1821">
        <w:rPr>
          <w:rFonts w:ascii="SassoonPrimaryInfant" w:hAnsi="SassoonPrimaryInfant" w:cs="Arial"/>
          <w:szCs w:val="24"/>
        </w:rPr>
        <w:t>W</w:t>
      </w:r>
      <w:r w:rsidRPr="00BB3262">
        <w:rPr>
          <w:rFonts w:ascii="SassoonPrimaryInfant" w:hAnsi="SassoonPrimaryInfant" w:cs="Arial"/>
          <w:szCs w:val="24"/>
        </w:rPr>
        <w:t>e will also invite external speakers to contribute</w:t>
      </w:r>
    </w:p>
    <w:p w14:paraId="6FE844AD" w14:textId="77777777" w:rsidR="009D1821" w:rsidRPr="009D1821" w:rsidRDefault="009D1821" w:rsidP="00890EEC">
      <w:pPr>
        <w:overflowPunct/>
        <w:autoSpaceDE/>
        <w:autoSpaceDN/>
        <w:adjustRightInd/>
        <w:spacing w:before="120" w:after="120"/>
        <w:ind w:left="567"/>
        <w:textAlignment w:val="auto"/>
        <w:rPr>
          <w:rFonts w:ascii="SassoonPrimaryInfant" w:hAnsi="SassoonPrimaryInfant"/>
          <w:szCs w:val="24"/>
        </w:rPr>
      </w:pPr>
    </w:p>
    <w:p w14:paraId="3C9F9549" w14:textId="77777777" w:rsidR="009D1821" w:rsidRPr="009D1821" w:rsidRDefault="009D1821" w:rsidP="009D1821">
      <w:pPr>
        <w:overflowPunct/>
        <w:autoSpaceDE/>
        <w:autoSpaceDN/>
        <w:adjustRightInd/>
        <w:spacing w:before="120" w:after="120"/>
        <w:ind w:left="567"/>
        <w:textAlignment w:val="auto"/>
        <w:rPr>
          <w:rFonts w:ascii="SassoonPrimaryInfant" w:hAnsi="SassoonPrimaryInfant"/>
          <w:szCs w:val="24"/>
        </w:rPr>
      </w:pPr>
    </w:p>
    <w:p w14:paraId="512EF5D9"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 xml:space="preserve">Working with our local community. This includes inviting leaders of local faith groups to speak at assemblies, and </w:t>
      </w:r>
      <w:proofErr w:type="spellStart"/>
      <w:r w:rsidRPr="00BB3262">
        <w:rPr>
          <w:rFonts w:ascii="SassoonPrimaryInfant" w:hAnsi="SassoonPrimaryInfant" w:cs="Arial"/>
          <w:szCs w:val="24"/>
        </w:rPr>
        <w:t>organising</w:t>
      </w:r>
      <w:proofErr w:type="spellEnd"/>
      <w:r w:rsidRPr="00BB3262">
        <w:rPr>
          <w:rFonts w:ascii="SassoonPrimaryInfant" w:hAnsi="SassoonPrimaryInfant" w:cs="Arial"/>
          <w:szCs w:val="24"/>
        </w:rPr>
        <w:t xml:space="preserve"> school trips and activities based around the local community</w:t>
      </w:r>
    </w:p>
    <w:p w14:paraId="119A67FE"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p>
    <w:p w14:paraId="6B942CCC"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We have developed links with people and groups who have specialist knowledge about particular characteristics, which helps inform and develop our approach</w:t>
      </w:r>
    </w:p>
    <w:p w14:paraId="2E8790C9" w14:textId="77777777" w:rsidR="00BB3262" w:rsidRPr="00BB3262" w:rsidRDefault="00BB3262" w:rsidP="00BB3262">
      <w:pPr>
        <w:pStyle w:val="Heading1"/>
        <w:rPr>
          <w:rFonts w:ascii="SassoonPrimaryInfant" w:hAnsi="SassoonPrimaryInfant"/>
          <w:sz w:val="24"/>
          <w:szCs w:val="24"/>
        </w:rPr>
      </w:pPr>
      <w:bookmarkStart w:id="6" w:name="_Toc529266585"/>
      <w:r w:rsidRPr="00BB3262">
        <w:rPr>
          <w:rFonts w:ascii="SassoonPrimaryInfant" w:hAnsi="SassoonPrimaryInfant"/>
          <w:sz w:val="24"/>
          <w:szCs w:val="24"/>
        </w:rPr>
        <w:t>7. Equality considerations in decision-making</w:t>
      </w:r>
      <w:bookmarkEnd w:id="6"/>
    </w:p>
    <w:p w14:paraId="21CA4078" w14:textId="77777777" w:rsidR="00890EEC" w:rsidRDefault="00890EEC" w:rsidP="00BB3262">
      <w:pPr>
        <w:rPr>
          <w:rFonts w:ascii="SassoonPrimaryInfant" w:hAnsi="SassoonPrimaryInfant" w:cs="Arial"/>
          <w:szCs w:val="24"/>
        </w:rPr>
      </w:pPr>
    </w:p>
    <w:p w14:paraId="67180013" w14:textId="77777777" w:rsidR="00BB3262" w:rsidRDefault="00BB3262" w:rsidP="00BB3262">
      <w:pPr>
        <w:rPr>
          <w:rFonts w:ascii="SassoonPrimaryInfant" w:hAnsi="SassoonPrimaryInfant" w:cs="Arial"/>
          <w:szCs w:val="24"/>
        </w:rPr>
      </w:pPr>
      <w:r w:rsidRPr="00BB3262">
        <w:rPr>
          <w:rFonts w:ascii="SassoonPrimaryInfant" w:hAnsi="SassoonPrimaryInfant" w:cs="Arial"/>
          <w:szCs w:val="24"/>
        </w:rPr>
        <w:t xml:space="preserve">The school ensures it has due regard to equality considerations </w:t>
      </w:r>
      <w:r w:rsidR="00890EEC">
        <w:rPr>
          <w:rFonts w:ascii="SassoonPrimaryInfant" w:hAnsi="SassoonPrimaryInfant" w:cs="Arial"/>
          <w:szCs w:val="24"/>
        </w:rPr>
        <w:t xml:space="preserve">and the school values </w:t>
      </w:r>
      <w:r w:rsidRPr="00BB3262">
        <w:rPr>
          <w:rFonts w:ascii="SassoonPrimaryInfant" w:hAnsi="SassoonPrimaryInfant" w:cs="Arial"/>
          <w:szCs w:val="24"/>
        </w:rPr>
        <w:t xml:space="preserve">whenever significant decisions are made. </w:t>
      </w:r>
    </w:p>
    <w:p w14:paraId="1EC7D9DB" w14:textId="77777777" w:rsidR="00890EEC" w:rsidRPr="00BB3262" w:rsidRDefault="00890EEC" w:rsidP="00BB3262">
      <w:pPr>
        <w:rPr>
          <w:rFonts w:ascii="SassoonPrimaryInfant" w:hAnsi="SassoonPrimaryInfant" w:cs="Arial"/>
          <w:szCs w:val="24"/>
        </w:rPr>
      </w:pPr>
    </w:p>
    <w:p w14:paraId="73FD712F" w14:textId="77777777" w:rsidR="00BB3262" w:rsidRPr="00BB3262" w:rsidRDefault="00BB3262" w:rsidP="00BB3262">
      <w:pPr>
        <w:rPr>
          <w:rFonts w:ascii="SassoonPrimaryInfant" w:hAnsi="SassoonPrimaryInfant" w:cs="Arial"/>
          <w:szCs w:val="24"/>
        </w:rPr>
      </w:pPr>
      <w:r w:rsidRPr="00BB3262">
        <w:rPr>
          <w:rFonts w:ascii="SassoonPrimaryInfant" w:hAnsi="SassoonPrimaryInfant" w:cs="Arial"/>
          <w:szCs w:val="24"/>
        </w:rPr>
        <w:t xml:space="preserve">The school always considers the impact of significant decisions on particular groups. For example, when a school trip or activity is being planned, the school considers whether the trip: </w:t>
      </w:r>
    </w:p>
    <w:p w14:paraId="5CEC14FA"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Cuts across any religious holidays</w:t>
      </w:r>
    </w:p>
    <w:p w14:paraId="67EDB33A"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Is accessible to pupils with disabilities</w:t>
      </w:r>
    </w:p>
    <w:p w14:paraId="2501B44E" w14:textId="77777777" w:rsidR="00BB3262" w:rsidRPr="00BB3262" w:rsidRDefault="00BB3262" w:rsidP="00BB3262">
      <w:pPr>
        <w:numPr>
          <w:ilvl w:val="0"/>
          <w:numId w:val="1"/>
        </w:numPr>
        <w:overflowPunct/>
        <w:autoSpaceDE/>
        <w:autoSpaceDN/>
        <w:adjustRightInd/>
        <w:spacing w:before="120" w:after="120"/>
        <w:ind w:left="567" w:hanging="283"/>
        <w:textAlignment w:val="auto"/>
        <w:rPr>
          <w:rFonts w:ascii="SassoonPrimaryInfant" w:hAnsi="SassoonPrimaryInfant"/>
          <w:szCs w:val="24"/>
        </w:rPr>
      </w:pPr>
      <w:r w:rsidRPr="00BB3262">
        <w:rPr>
          <w:rFonts w:ascii="SassoonPrimaryInfant" w:hAnsi="SassoonPrimaryInfant" w:cs="Arial"/>
          <w:szCs w:val="24"/>
        </w:rPr>
        <w:t>Has equivalent facilities for boys and girls</w:t>
      </w:r>
    </w:p>
    <w:p w14:paraId="4D6ECDF5" w14:textId="77777777" w:rsidR="00BB3262" w:rsidRPr="00BB3262" w:rsidRDefault="00890EEC" w:rsidP="00BB3262">
      <w:pPr>
        <w:pStyle w:val="Heading1"/>
        <w:rPr>
          <w:rFonts w:ascii="SassoonPrimaryInfant" w:hAnsi="SassoonPrimaryInfant"/>
          <w:sz w:val="24"/>
          <w:szCs w:val="24"/>
        </w:rPr>
      </w:pPr>
      <w:bookmarkStart w:id="7" w:name="_Toc529266586"/>
      <w:r>
        <w:rPr>
          <w:rFonts w:ascii="SassoonPrimaryInfant" w:hAnsi="SassoonPrimaryInfant"/>
          <w:sz w:val="24"/>
          <w:szCs w:val="24"/>
        </w:rPr>
        <w:t>8</w:t>
      </w:r>
      <w:r w:rsidR="00BB3262" w:rsidRPr="00BB3262">
        <w:rPr>
          <w:rFonts w:ascii="SassoonPrimaryInfant" w:hAnsi="SassoonPrimaryInfant"/>
          <w:sz w:val="24"/>
          <w:szCs w:val="24"/>
        </w:rPr>
        <w:t>. Monitoring arrangements</w:t>
      </w:r>
      <w:bookmarkEnd w:id="7"/>
    </w:p>
    <w:p w14:paraId="2EDFFDA2" w14:textId="77777777" w:rsidR="00890EEC" w:rsidRPr="00BB3262" w:rsidRDefault="00890EEC" w:rsidP="00BB3262">
      <w:pPr>
        <w:rPr>
          <w:rFonts w:ascii="SassoonPrimaryInfant" w:hAnsi="SassoonPrimaryInfant" w:cs="Arial"/>
          <w:szCs w:val="24"/>
        </w:rPr>
      </w:pPr>
    </w:p>
    <w:p w14:paraId="6211EA38" w14:textId="77777777" w:rsidR="00BB3262" w:rsidRDefault="00BB3262" w:rsidP="00BB3262">
      <w:pPr>
        <w:rPr>
          <w:rFonts w:ascii="SassoonPrimaryInfant" w:hAnsi="SassoonPrimaryInfant" w:cs="Arial"/>
          <w:szCs w:val="24"/>
        </w:rPr>
      </w:pPr>
      <w:r w:rsidRPr="00BB3262">
        <w:rPr>
          <w:rFonts w:ascii="SassoonPrimaryInfant" w:hAnsi="SassoonPrimaryInfant" w:cs="Arial"/>
          <w:szCs w:val="24"/>
        </w:rPr>
        <w:t xml:space="preserve">This document will be reviewed </w:t>
      </w:r>
      <w:r w:rsidR="00890EEC">
        <w:rPr>
          <w:rFonts w:ascii="SassoonPrimaryInfant" w:hAnsi="SassoonPrimaryInfant" w:cs="Arial"/>
          <w:szCs w:val="24"/>
        </w:rPr>
        <w:t xml:space="preserve">by the </w:t>
      </w:r>
      <w:r w:rsidR="00FC067C" w:rsidRPr="00DB6500">
        <w:rPr>
          <w:rFonts w:ascii="SassoonPrimaryInfant" w:hAnsi="SassoonPrimaryInfant" w:cs="Arial"/>
          <w:szCs w:val="24"/>
        </w:rPr>
        <w:t>Governing Body</w:t>
      </w:r>
      <w:r w:rsidR="00890EEC" w:rsidRPr="00DB6500">
        <w:rPr>
          <w:rFonts w:ascii="SassoonPrimaryInfant" w:hAnsi="SassoonPrimaryInfant" w:cs="Arial"/>
          <w:szCs w:val="24"/>
        </w:rPr>
        <w:t xml:space="preserve"> </w:t>
      </w:r>
      <w:r w:rsidRPr="00DB6500">
        <w:rPr>
          <w:rFonts w:ascii="SassoonPrimaryInfant" w:hAnsi="SassoonPrimaryInfant" w:cs="Arial"/>
          <w:szCs w:val="24"/>
        </w:rPr>
        <w:t>at</w:t>
      </w:r>
      <w:r w:rsidRPr="00BB3262">
        <w:rPr>
          <w:rFonts w:ascii="SassoonPrimaryInfant" w:hAnsi="SassoonPrimaryInfant" w:cs="Arial"/>
          <w:szCs w:val="24"/>
        </w:rPr>
        <w:t xml:space="preserve"> least every 4 years. </w:t>
      </w:r>
    </w:p>
    <w:p w14:paraId="6453534A" w14:textId="77777777" w:rsidR="00890EEC" w:rsidRPr="00BB3262" w:rsidRDefault="00890EEC" w:rsidP="00BB3262">
      <w:pPr>
        <w:rPr>
          <w:rFonts w:ascii="SassoonPrimaryInfant" w:hAnsi="SassoonPrimaryInfant" w:cs="Arial"/>
          <w:szCs w:val="24"/>
        </w:rPr>
      </w:pPr>
    </w:p>
    <w:p w14:paraId="6BAF1BC4" w14:textId="77777777" w:rsidR="00BB3262" w:rsidRPr="00BB3262" w:rsidRDefault="00890EEC" w:rsidP="00BB3262">
      <w:pPr>
        <w:pStyle w:val="Heading1"/>
        <w:rPr>
          <w:rFonts w:ascii="SassoonPrimaryInfant" w:hAnsi="SassoonPrimaryInfant"/>
          <w:sz w:val="24"/>
          <w:szCs w:val="24"/>
        </w:rPr>
      </w:pPr>
      <w:bookmarkStart w:id="8" w:name="_Toc493495532"/>
      <w:bookmarkStart w:id="9" w:name="_Toc529266587"/>
      <w:r>
        <w:rPr>
          <w:rFonts w:ascii="SassoonPrimaryInfant" w:hAnsi="SassoonPrimaryInfant"/>
          <w:sz w:val="24"/>
          <w:szCs w:val="24"/>
        </w:rPr>
        <w:t>9</w:t>
      </w:r>
      <w:r w:rsidR="00BB3262" w:rsidRPr="00BB3262">
        <w:rPr>
          <w:rFonts w:ascii="SassoonPrimaryInfant" w:hAnsi="SassoonPrimaryInfant"/>
          <w:sz w:val="24"/>
          <w:szCs w:val="24"/>
        </w:rPr>
        <w:t>. Links with other policies</w:t>
      </w:r>
      <w:bookmarkEnd w:id="8"/>
      <w:bookmarkEnd w:id="9"/>
    </w:p>
    <w:p w14:paraId="37C91EE5" w14:textId="77777777" w:rsidR="00BB3262" w:rsidRPr="00BB3262" w:rsidRDefault="00BB3262" w:rsidP="00BB3262">
      <w:pPr>
        <w:rPr>
          <w:rFonts w:ascii="SassoonPrimaryInfant" w:hAnsi="SassoonPrimaryInfant" w:cs="Arial"/>
          <w:szCs w:val="24"/>
        </w:rPr>
      </w:pPr>
      <w:r w:rsidRPr="00BB3262">
        <w:rPr>
          <w:rFonts w:ascii="SassoonPrimaryInfant" w:hAnsi="SassoonPrimaryInfant" w:cs="Arial"/>
          <w:szCs w:val="24"/>
        </w:rPr>
        <w:t>This document links to the following policies:</w:t>
      </w:r>
    </w:p>
    <w:p w14:paraId="39B31839" w14:textId="77777777" w:rsidR="00BB3262" w:rsidRPr="00BB3262" w:rsidRDefault="00BB3262" w:rsidP="00BB3262">
      <w:pPr>
        <w:numPr>
          <w:ilvl w:val="0"/>
          <w:numId w:val="3"/>
        </w:numPr>
        <w:overflowPunct/>
        <w:autoSpaceDE/>
        <w:autoSpaceDN/>
        <w:adjustRightInd/>
        <w:spacing w:before="120"/>
        <w:textAlignment w:val="auto"/>
        <w:rPr>
          <w:rFonts w:ascii="SassoonPrimaryInfant" w:hAnsi="SassoonPrimaryInfant" w:cs="Arial"/>
          <w:szCs w:val="24"/>
        </w:rPr>
      </w:pPr>
      <w:r w:rsidRPr="00BB3262">
        <w:rPr>
          <w:rFonts w:ascii="SassoonPrimaryInfant" w:hAnsi="SassoonPrimaryInfant" w:cs="Arial"/>
          <w:szCs w:val="24"/>
        </w:rPr>
        <w:t>Accessibility plan</w:t>
      </w:r>
    </w:p>
    <w:p w14:paraId="26B5252A" w14:textId="77777777" w:rsidR="00890EEC" w:rsidRDefault="00BB3262" w:rsidP="00890EEC">
      <w:pPr>
        <w:numPr>
          <w:ilvl w:val="0"/>
          <w:numId w:val="3"/>
        </w:numPr>
        <w:overflowPunct/>
        <w:autoSpaceDE/>
        <w:autoSpaceDN/>
        <w:adjustRightInd/>
        <w:spacing w:before="120"/>
        <w:textAlignment w:val="auto"/>
        <w:rPr>
          <w:rFonts w:ascii="SassoonPrimaryInfant" w:hAnsi="SassoonPrimaryInfant" w:cs="Arial"/>
          <w:szCs w:val="24"/>
        </w:rPr>
      </w:pPr>
      <w:r w:rsidRPr="00BB3262">
        <w:rPr>
          <w:rFonts w:ascii="SassoonPrimaryInfant" w:hAnsi="SassoonPrimaryInfant" w:cs="Arial"/>
          <w:szCs w:val="24"/>
        </w:rPr>
        <w:t xml:space="preserve">Risk assessment </w:t>
      </w:r>
    </w:p>
    <w:p w14:paraId="0E5F89A9" w14:textId="77777777" w:rsidR="00FC067C" w:rsidRDefault="00FC067C" w:rsidP="00890EEC">
      <w:pPr>
        <w:numPr>
          <w:ilvl w:val="0"/>
          <w:numId w:val="3"/>
        </w:numPr>
        <w:overflowPunct/>
        <w:autoSpaceDE/>
        <w:autoSpaceDN/>
        <w:adjustRightInd/>
        <w:spacing w:before="120"/>
        <w:textAlignment w:val="auto"/>
        <w:rPr>
          <w:rFonts w:ascii="SassoonPrimaryInfant" w:hAnsi="SassoonPrimaryInfant" w:cs="Arial"/>
          <w:szCs w:val="24"/>
        </w:rPr>
      </w:pPr>
      <w:r>
        <w:rPr>
          <w:rFonts w:ascii="SassoonPrimaryInfant" w:hAnsi="SassoonPrimaryInfant" w:cs="Arial"/>
          <w:szCs w:val="24"/>
        </w:rPr>
        <w:t xml:space="preserve">SEN policy </w:t>
      </w:r>
    </w:p>
    <w:p w14:paraId="0230E43A" w14:textId="77777777" w:rsidR="00890EEC" w:rsidRDefault="00890EEC" w:rsidP="00890EEC">
      <w:pPr>
        <w:overflowPunct/>
        <w:autoSpaceDE/>
        <w:autoSpaceDN/>
        <w:adjustRightInd/>
        <w:spacing w:before="120"/>
        <w:textAlignment w:val="auto"/>
        <w:rPr>
          <w:rFonts w:ascii="SassoonPrimaryInfant" w:hAnsi="SassoonPrimaryInfant" w:cs="Arial"/>
          <w:szCs w:val="24"/>
        </w:rPr>
      </w:pPr>
    </w:p>
    <w:p w14:paraId="28B031A8" w14:textId="77777777" w:rsidR="00FC067C" w:rsidRDefault="00FC067C" w:rsidP="00890EEC">
      <w:pPr>
        <w:overflowPunct/>
        <w:autoSpaceDE/>
        <w:autoSpaceDN/>
        <w:adjustRightInd/>
        <w:spacing w:before="120"/>
        <w:textAlignment w:val="auto"/>
        <w:rPr>
          <w:rFonts w:ascii="SassoonPrimaryInfant" w:hAnsi="SassoonPrimaryInfant" w:cs="Arial"/>
          <w:szCs w:val="24"/>
        </w:rPr>
      </w:pPr>
    </w:p>
    <w:p w14:paraId="0A6DB06F" w14:textId="77777777" w:rsidR="00890EEC" w:rsidRPr="00890EEC" w:rsidRDefault="00890EEC" w:rsidP="00890EEC">
      <w:pPr>
        <w:overflowPunct/>
        <w:autoSpaceDE/>
        <w:autoSpaceDN/>
        <w:adjustRightInd/>
        <w:spacing w:before="120"/>
        <w:textAlignment w:val="auto"/>
        <w:rPr>
          <w:rFonts w:ascii="SassoonPrimaryInfant" w:hAnsi="SassoonPrimaryInfant" w:cs="Arial"/>
          <w:szCs w:val="24"/>
        </w:rPr>
      </w:pPr>
    </w:p>
    <w:p w14:paraId="2D1657DC" w14:textId="77777777" w:rsidR="00890EEC" w:rsidRDefault="00890EEC" w:rsidP="00890EEC">
      <w:pPr>
        <w:pStyle w:val="Heading1"/>
        <w:rPr>
          <w:rFonts w:ascii="SassoonPrimaryInfant" w:hAnsi="SassoonPrimaryInfant"/>
          <w:sz w:val="24"/>
          <w:szCs w:val="24"/>
        </w:rPr>
      </w:pPr>
      <w:bookmarkStart w:id="10" w:name="_Toc529266588"/>
      <w:r>
        <w:rPr>
          <w:rFonts w:ascii="SassoonPrimaryInfant" w:hAnsi="SassoonPrimaryInfant"/>
          <w:sz w:val="24"/>
          <w:szCs w:val="24"/>
        </w:rPr>
        <w:lastRenderedPageBreak/>
        <w:t>10.</w:t>
      </w:r>
      <w:r w:rsidRPr="00BB3262">
        <w:rPr>
          <w:rFonts w:ascii="SassoonPrimaryInfant" w:hAnsi="SassoonPrimaryInfant"/>
          <w:sz w:val="24"/>
          <w:szCs w:val="24"/>
        </w:rPr>
        <w:t xml:space="preserve"> </w:t>
      </w:r>
      <w:r>
        <w:rPr>
          <w:rFonts w:ascii="SassoonPrimaryInfant" w:hAnsi="SassoonPrimaryInfant"/>
          <w:sz w:val="24"/>
          <w:szCs w:val="24"/>
        </w:rPr>
        <w:t>Appendix One: Checklist for all school staff and governors</w:t>
      </w:r>
      <w:bookmarkEnd w:id="10"/>
    </w:p>
    <w:p w14:paraId="4D355BFA"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school collects information on race, disability and gender with regards to both pupils and staff, e.g. pupil achievement, attendance, exclusions and staff training </w:t>
      </w:r>
    </w:p>
    <w:p w14:paraId="1316637C"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This information is used to inform the policies, plans and strategies, lessons, additional support, training and activities the school provides </w:t>
      </w:r>
    </w:p>
    <w:p w14:paraId="5CF34178"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Equality Policy, Plan and Objectives have been shaped by the views, input and involvement of staff, parents, governors, pupils and other stakeholders </w:t>
      </w:r>
    </w:p>
    <w:p w14:paraId="7B2385FC"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school publishes information to demonstrate purposeful action on the general duties </w:t>
      </w:r>
    </w:p>
    <w:p w14:paraId="1CD81C3F"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school analyses pupil achievement in terms of progress and standards for different groups and takes action when  trends or patterns indicate a need </w:t>
      </w:r>
    </w:p>
    <w:p w14:paraId="29C04E91"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school sets Equality Objectives to improve outcomes for vulnerable pupils and monitors progress on reaching these objectives </w:t>
      </w:r>
    </w:p>
    <w:p w14:paraId="5192D48F"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A senior member of staff has responsibility for coordinating the implementation of the policy and monitoring outcomes </w:t>
      </w:r>
    </w:p>
    <w:p w14:paraId="08F16185"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school ensures that all staff understand and implement the key requirements of the Equality Policy </w:t>
      </w:r>
    </w:p>
    <w:p w14:paraId="2F36F08D"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school ensures that visitors to the school understand and follow the key requirements of the Equality Policy </w:t>
      </w:r>
    </w:p>
    <w:p w14:paraId="69B724C4"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curriculum includes opportunities for all pupils to understand and celebrate diversity and difference </w:t>
      </w:r>
    </w:p>
    <w:p w14:paraId="320A6159"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All groups of pupils are encouraged to participate in school life and make a positive contribution, e.g. through class assemblies and the school council </w:t>
      </w:r>
    </w:p>
    <w:p w14:paraId="53456D9F"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school monitors bullying and harassment of pupils in terms of difference and diversity (i.e. different groups) and takes action if there is a cause for concern </w:t>
      </w:r>
    </w:p>
    <w:p w14:paraId="298B41E2"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Visual displays and multi-media resources reflect the diversity of the school community </w:t>
      </w:r>
    </w:p>
    <w:p w14:paraId="5E6B3BC3" w14:textId="77777777" w:rsidR="00890EEC" w:rsidRDefault="00890EEC" w:rsidP="00890EEC">
      <w:pPr>
        <w:pStyle w:val="Default"/>
        <w:numPr>
          <w:ilvl w:val="0"/>
          <w:numId w:val="4"/>
        </w:numPr>
        <w:rPr>
          <w:rFonts w:ascii="SassoonPrimaryInfant" w:hAnsi="SassoonPrimaryInfant"/>
        </w:rPr>
      </w:pPr>
      <w:r>
        <w:rPr>
          <w:rFonts w:ascii="SassoonPrimaryInfant" w:hAnsi="SassoonPrimaryInfant"/>
        </w:rPr>
        <w:t xml:space="preserve">Minority ethnic, disabled and both male and female role models and those of vulnerable groups are promoted positively in lessons, displays, discussions and class assemblies </w:t>
      </w:r>
    </w:p>
    <w:p w14:paraId="52E09EAD"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school environment is increasingly accessible to pupils, staff and visitors to the school </w:t>
      </w:r>
    </w:p>
    <w:p w14:paraId="0E342FD6"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Open evenings and other events which parents, carers and the community attend are held in an accessible part of the school and issues such as language barriers are considered </w:t>
      </w:r>
    </w:p>
    <w:p w14:paraId="031BE82F" w14:textId="77777777" w:rsid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 xml:space="preserve">The accessibility needs of parents, pupils and staff are considered in the publishing and sending out of information </w:t>
      </w:r>
    </w:p>
    <w:p w14:paraId="60A6F278" w14:textId="77777777" w:rsidR="00890EEC" w:rsidRPr="00890EEC" w:rsidRDefault="00890EEC" w:rsidP="00890EEC">
      <w:pPr>
        <w:pStyle w:val="Default"/>
        <w:numPr>
          <w:ilvl w:val="0"/>
          <w:numId w:val="4"/>
        </w:numPr>
        <w:spacing w:after="37"/>
        <w:rPr>
          <w:rFonts w:ascii="SassoonPrimaryInfant" w:hAnsi="SassoonPrimaryInfant"/>
        </w:rPr>
      </w:pPr>
      <w:r>
        <w:rPr>
          <w:rFonts w:ascii="SassoonPrimaryInfant" w:hAnsi="SassoonPrimaryInfant"/>
        </w:rPr>
        <w:t>T</w:t>
      </w:r>
      <w:r w:rsidRPr="00890EEC">
        <w:rPr>
          <w:rFonts w:ascii="SassoonPrimaryInfant" w:hAnsi="SassoonPrimaryInfant"/>
        </w:rPr>
        <w:t>he Governing Body is representative of the community it serves Procedures for the election of parent governors are open to candidates and voters who are disabled</w:t>
      </w:r>
    </w:p>
    <w:p w14:paraId="7FB0C38D" w14:textId="77777777" w:rsidR="00835088" w:rsidRPr="009258FF" w:rsidRDefault="00835088" w:rsidP="00BB3262">
      <w:pPr>
        <w:overflowPunct/>
        <w:autoSpaceDE/>
        <w:autoSpaceDN/>
        <w:adjustRightInd/>
        <w:spacing w:before="100" w:beforeAutospacing="1" w:after="100" w:afterAutospacing="1"/>
        <w:textAlignment w:val="auto"/>
        <w:rPr>
          <w:rFonts w:ascii="SassoonPrimaryInfant" w:hAnsi="SassoonPrimaryInfant"/>
          <w:szCs w:val="24"/>
        </w:rPr>
      </w:pPr>
    </w:p>
    <w:sectPr w:rsidR="00835088" w:rsidRPr="009258FF" w:rsidSect="00345F7F">
      <w:footerReference w:type="default" r:id="rId16"/>
      <w:pgSz w:w="12240" w:h="15840" w:code="1"/>
      <w:pgMar w:top="709" w:right="1800" w:bottom="1440" w:left="1800" w:header="720" w:footer="720" w:gutter="0"/>
      <w:pgBorders w:offsetFrom="page">
        <w:top w:val="thinThickSmallGap" w:sz="24" w:space="24" w:color="5F497A"/>
        <w:left w:val="thinThickSmallGap" w:sz="24" w:space="24" w:color="5F497A"/>
        <w:bottom w:val="thickThinSmallGap" w:sz="24" w:space="24" w:color="5F497A"/>
        <w:right w:val="thickThinSmallGap" w:sz="24" w:space="24" w:color="5F497A"/>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16BC" w14:textId="77777777" w:rsidR="00282ED6" w:rsidRDefault="00282ED6" w:rsidP="00A373B0">
      <w:r>
        <w:separator/>
      </w:r>
    </w:p>
  </w:endnote>
  <w:endnote w:type="continuationSeparator" w:id="0">
    <w:p w14:paraId="6E42F122" w14:textId="77777777" w:rsidR="00282ED6" w:rsidRDefault="00282ED6" w:rsidP="00A3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9CFA" w14:textId="77777777" w:rsidR="00345F7F" w:rsidRDefault="00345F7F">
    <w:pPr>
      <w:pStyle w:val="Footer"/>
      <w:jc w:val="right"/>
    </w:pPr>
    <w:r>
      <w:fldChar w:fldCharType="begin"/>
    </w:r>
    <w:r>
      <w:instrText xml:space="preserve"> PAGE   \* MERGEFORMAT </w:instrText>
    </w:r>
    <w:r>
      <w:fldChar w:fldCharType="separate"/>
    </w:r>
    <w:r w:rsidR="00890EEC">
      <w:rPr>
        <w:noProof/>
      </w:rPr>
      <w:t>8</w:t>
    </w:r>
    <w:r>
      <w:rPr>
        <w:noProof/>
      </w:rPr>
      <w:fldChar w:fldCharType="end"/>
    </w:r>
  </w:p>
  <w:p w14:paraId="6079189B" w14:textId="77777777" w:rsidR="00345F7F" w:rsidRDefault="0034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0A3C" w14:textId="77777777" w:rsidR="00282ED6" w:rsidRDefault="00282ED6" w:rsidP="00A373B0">
      <w:r>
        <w:separator/>
      </w:r>
    </w:p>
  </w:footnote>
  <w:footnote w:type="continuationSeparator" w:id="0">
    <w:p w14:paraId="13656DC5" w14:textId="77777777" w:rsidR="00282ED6" w:rsidRDefault="00282ED6" w:rsidP="00A37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07733"/>
    <w:multiLevelType w:val="hybridMultilevel"/>
    <w:tmpl w:val="69B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C4026"/>
    <w:multiLevelType w:val="hybridMultilevel"/>
    <w:tmpl w:val="09DC85B8"/>
    <w:lvl w:ilvl="0" w:tplc="6980F45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45065805">
    <w:abstractNumId w:val="3"/>
  </w:num>
  <w:num w:numId="2" w16cid:durableId="796724445">
    <w:abstractNumId w:val="2"/>
  </w:num>
  <w:num w:numId="3" w16cid:durableId="1772965280">
    <w:abstractNumId w:val="1"/>
  </w:num>
  <w:num w:numId="4" w16cid:durableId="150774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A0"/>
    <w:rsid w:val="00032402"/>
    <w:rsid w:val="00046DBB"/>
    <w:rsid w:val="000612B1"/>
    <w:rsid w:val="000E23B5"/>
    <w:rsid w:val="001131D7"/>
    <w:rsid w:val="001F686A"/>
    <w:rsid w:val="00282ED6"/>
    <w:rsid w:val="002C77A0"/>
    <w:rsid w:val="002E4CAB"/>
    <w:rsid w:val="0030390D"/>
    <w:rsid w:val="00345F7F"/>
    <w:rsid w:val="003F49EF"/>
    <w:rsid w:val="004378E3"/>
    <w:rsid w:val="00473BCA"/>
    <w:rsid w:val="00495D25"/>
    <w:rsid w:val="004E1624"/>
    <w:rsid w:val="005223E0"/>
    <w:rsid w:val="00525C36"/>
    <w:rsid w:val="005454DF"/>
    <w:rsid w:val="007404EB"/>
    <w:rsid w:val="00804F00"/>
    <w:rsid w:val="00835088"/>
    <w:rsid w:val="00890EEC"/>
    <w:rsid w:val="009258FF"/>
    <w:rsid w:val="009D1821"/>
    <w:rsid w:val="00A373B0"/>
    <w:rsid w:val="00A5017B"/>
    <w:rsid w:val="00AA1B59"/>
    <w:rsid w:val="00B53536"/>
    <w:rsid w:val="00BB3262"/>
    <w:rsid w:val="00C729F5"/>
    <w:rsid w:val="00C91E4E"/>
    <w:rsid w:val="00DB6500"/>
    <w:rsid w:val="00F43ACC"/>
    <w:rsid w:val="00FC0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C604D"/>
  <w15:chartTrackingRefBased/>
  <w15:docId w15:val="{DD18E124-A145-41F7-9BEE-69FFA537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val="en-US" w:eastAsia="en-US"/>
    </w:rPr>
  </w:style>
  <w:style w:type="paragraph" w:styleId="Heading1">
    <w:name w:val="heading 1"/>
    <w:basedOn w:val="Normal"/>
    <w:link w:val="Heading1Char"/>
    <w:uiPriority w:val="9"/>
    <w:qFormat/>
    <w:rsid w:val="009258FF"/>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624"/>
    <w:rPr>
      <w:rFonts w:ascii="Tahoma" w:hAnsi="Tahoma" w:cs="Tahoma"/>
      <w:sz w:val="16"/>
      <w:szCs w:val="16"/>
    </w:rPr>
  </w:style>
  <w:style w:type="character" w:customStyle="1" w:styleId="BalloonTextChar">
    <w:name w:val="Balloon Text Char"/>
    <w:link w:val="BalloonText"/>
    <w:rsid w:val="004E1624"/>
    <w:rPr>
      <w:rFonts w:ascii="Tahoma" w:hAnsi="Tahoma" w:cs="Tahoma"/>
      <w:sz w:val="16"/>
      <w:szCs w:val="16"/>
    </w:rPr>
  </w:style>
  <w:style w:type="paragraph" w:styleId="Header">
    <w:name w:val="header"/>
    <w:basedOn w:val="Normal"/>
    <w:link w:val="HeaderChar"/>
    <w:rsid w:val="00A373B0"/>
    <w:pPr>
      <w:tabs>
        <w:tab w:val="center" w:pos="4513"/>
        <w:tab w:val="right" w:pos="9026"/>
      </w:tabs>
    </w:pPr>
  </w:style>
  <w:style w:type="character" w:customStyle="1" w:styleId="HeaderChar">
    <w:name w:val="Header Char"/>
    <w:link w:val="Header"/>
    <w:rsid w:val="00A373B0"/>
    <w:rPr>
      <w:rFonts w:ascii="Arial" w:hAnsi="Arial"/>
      <w:sz w:val="24"/>
      <w:lang w:val="en-US" w:eastAsia="en-US"/>
    </w:rPr>
  </w:style>
  <w:style w:type="paragraph" w:styleId="Footer">
    <w:name w:val="footer"/>
    <w:basedOn w:val="Normal"/>
    <w:link w:val="FooterChar"/>
    <w:uiPriority w:val="99"/>
    <w:rsid w:val="00A373B0"/>
    <w:pPr>
      <w:tabs>
        <w:tab w:val="center" w:pos="4513"/>
        <w:tab w:val="right" w:pos="9026"/>
      </w:tabs>
    </w:pPr>
  </w:style>
  <w:style w:type="character" w:customStyle="1" w:styleId="FooterChar">
    <w:name w:val="Footer Char"/>
    <w:link w:val="Footer"/>
    <w:uiPriority w:val="99"/>
    <w:rsid w:val="00A373B0"/>
    <w:rPr>
      <w:rFonts w:ascii="Arial" w:hAnsi="Arial"/>
      <w:sz w:val="24"/>
      <w:lang w:val="en-US" w:eastAsia="en-US"/>
    </w:rPr>
  </w:style>
  <w:style w:type="character" w:customStyle="1" w:styleId="Heading1Char">
    <w:name w:val="Heading 1 Char"/>
    <w:basedOn w:val="DefaultParagraphFont"/>
    <w:link w:val="Heading1"/>
    <w:uiPriority w:val="9"/>
    <w:rsid w:val="009258FF"/>
    <w:rPr>
      <w:b/>
      <w:bCs/>
      <w:kern w:val="36"/>
      <w:sz w:val="48"/>
      <w:szCs w:val="48"/>
    </w:rPr>
  </w:style>
  <w:style w:type="paragraph" w:styleId="NormalWeb">
    <w:name w:val="Normal (Web)"/>
    <w:basedOn w:val="Normal"/>
    <w:uiPriority w:val="99"/>
    <w:unhideWhenUsed/>
    <w:rsid w:val="009258FF"/>
    <w:pPr>
      <w:overflowPunct/>
      <w:autoSpaceDE/>
      <w:autoSpaceDN/>
      <w:adjustRightInd/>
      <w:spacing w:before="100" w:beforeAutospacing="1" w:after="100" w:afterAutospacing="1"/>
      <w:textAlignment w:val="auto"/>
    </w:pPr>
    <w:rPr>
      <w:rFonts w:ascii="Times New Roman" w:hAnsi="Times New Roman"/>
      <w:szCs w:val="24"/>
      <w:lang w:val="en-GB" w:eastAsia="en-GB"/>
    </w:rPr>
  </w:style>
  <w:style w:type="paragraph" w:styleId="TOC1">
    <w:name w:val="toc 1"/>
    <w:basedOn w:val="Normal"/>
    <w:next w:val="Normal"/>
    <w:autoRedefine/>
    <w:uiPriority w:val="39"/>
    <w:unhideWhenUsed/>
    <w:rsid w:val="00BB3262"/>
    <w:pPr>
      <w:tabs>
        <w:tab w:val="right" w:leader="dot" w:pos="9338"/>
      </w:tabs>
      <w:overflowPunct/>
      <w:autoSpaceDE/>
      <w:autoSpaceDN/>
      <w:adjustRightInd/>
      <w:spacing w:before="120" w:after="120"/>
      <w:textAlignment w:val="auto"/>
    </w:pPr>
    <w:rPr>
      <w:rFonts w:eastAsia="MS Mincho"/>
      <w:sz w:val="22"/>
      <w:szCs w:val="24"/>
    </w:rPr>
  </w:style>
  <w:style w:type="character" w:styleId="Hyperlink">
    <w:name w:val="Hyperlink"/>
    <w:uiPriority w:val="99"/>
    <w:unhideWhenUsed/>
    <w:qFormat/>
    <w:rsid w:val="00BB3262"/>
    <w:rPr>
      <w:rFonts w:ascii="Arial" w:hAnsi="Arial"/>
      <w:color w:val="0092CF"/>
      <w:sz w:val="20"/>
      <w:u w:val="single"/>
    </w:rPr>
  </w:style>
  <w:style w:type="paragraph" w:customStyle="1" w:styleId="Caption1">
    <w:name w:val="Caption 1"/>
    <w:basedOn w:val="Normal"/>
    <w:qFormat/>
    <w:rsid w:val="00BB3262"/>
    <w:pPr>
      <w:overflowPunct/>
      <w:autoSpaceDE/>
      <w:autoSpaceDN/>
      <w:adjustRightInd/>
      <w:spacing w:before="120" w:after="120"/>
      <w:textAlignment w:val="auto"/>
    </w:pPr>
    <w:rPr>
      <w:rFonts w:eastAsia="MS Mincho"/>
      <w:i/>
      <w:color w:val="F15F22"/>
      <w:sz w:val="20"/>
      <w:szCs w:val="24"/>
    </w:rPr>
  </w:style>
  <w:style w:type="paragraph" w:styleId="ListParagraph">
    <w:name w:val="List Paragraph"/>
    <w:basedOn w:val="Normal"/>
    <w:uiPriority w:val="34"/>
    <w:qFormat/>
    <w:rsid w:val="00BB3262"/>
    <w:pPr>
      <w:numPr>
        <w:numId w:val="2"/>
      </w:numPr>
      <w:overflowPunct/>
      <w:autoSpaceDE/>
      <w:autoSpaceDN/>
      <w:adjustRightInd/>
      <w:spacing w:before="120" w:after="120"/>
      <w:textAlignment w:val="auto"/>
    </w:pPr>
    <w:rPr>
      <w:rFonts w:eastAsia="MS Mincho"/>
      <w:sz w:val="20"/>
      <w:szCs w:val="24"/>
    </w:rPr>
  </w:style>
  <w:style w:type="paragraph" w:customStyle="1" w:styleId="Default">
    <w:name w:val="Default"/>
    <w:rsid w:val="00890EEC"/>
    <w:pPr>
      <w:autoSpaceDE w:val="0"/>
      <w:autoSpaceDN w:val="0"/>
      <w:adjustRightInd w:val="0"/>
    </w:pPr>
    <w:rPr>
      <w:rFonts w:ascii="Calibri" w:eastAsia="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40141">
      <w:bodyDiv w:val="1"/>
      <w:marLeft w:val="0"/>
      <w:marRight w:val="0"/>
      <w:marTop w:val="0"/>
      <w:marBottom w:val="0"/>
      <w:divBdr>
        <w:top w:val="none" w:sz="0" w:space="0" w:color="auto"/>
        <w:left w:val="none" w:sz="0" w:space="0" w:color="auto"/>
        <w:bottom w:val="none" w:sz="0" w:space="0" w:color="auto"/>
        <w:right w:val="none" w:sz="0" w:space="0" w:color="auto"/>
      </w:divBdr>
      <w:divsChild>
        <w:div w:id="1164004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cont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uploads/system/uploads/attachment_data/file/315587/Equality_Act_Advice_Final.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1/2260/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52246-5c11-47b3-95f9-93e6ff5f6264">
      <Terms xmlns="http://schemas.microsoft.com/office/infopath/2007/PartnerControls"/>
    </lcf76f155ced4ddcb4097134ff3c332f>
    <TaxCatchAll xmlns="04bbea60-9823-4589-b223-b65cc40b0a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18062DEB6394D8150BACF5D35B9DA" ma:contentTypeVersion="13" ma:contentTypeDescription="Create a new document." ma:contentTypeScope="" ma:versionID="410e2a426fd61af001786e2e94fe84b7">
  <xsd:schema xmlns:xsd="http://www.w3.org/2001/XMLSchema" xmlns:xs="http://www.w3.org/2001/XMLSchema" xmlns:p="http://schemas.microsoft.com/office/2006/metadata/properties" xmlns:ns2="dce52246-5c11-47b3-95f9-93e6ff5f6264" xmlns:ns3="04bbea60-9823-4589-b223-b65cc40b0a1b" targetNamespace="http://schemas.microsoft.com/office/2006/metadata/properties" ma:root="true" ma:fieldsID="5908e5b987bfa96fd43145400f766f56" ns2:_="" ns3:_="">
    <xsd:import namespace="dce52246-5c11-47b3-95f9-93e6ff5f6264"/>
    <xsd:import namespace="04bbea60-9823-4589-b223-b65cc40b0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2246-5c11-47b3-95f9-93e6ff5f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3d3d75-6487-4a33-9b0e-a4bda71ffe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bea60-9823-4589-b223-b65cc40b0a1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d0fa4d-6caf-4437-953b-497d328af585}" ma:internalName="TaxCatchAll" ma:showField="CatchAllData" ma:web="04bbea60-9823-4589-b223-b65cc40b0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1EA02-DF31-4905-9973-5F23ACCBE6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63FD2E-BAA7-4C4A-BB49-5D74ED0C377D}">
  <ds:schemaRefs>
    <ds:schemaRef ds:uri="http://schemas.microsoft.com/sharepoint/v3/contenttype/forms"/>
  </ds:schemaRefs>
</ds:datastoreItem>
</file>

<file path=customXml/itemProps3.xml><?xml version="1.0" encoding="utf-8"?>
<ds:datastoreItem xmlns:ds="http://schemas.openxmlformats.org/officeDocument/2006/customXml" ds:itemID="{FDF4E5A9-F36E-4122-84CA-4069000CB73B}"/>
</file>

<file path=customXml/itemProps4.xml><?xml version="1.0" encoding="utf-8"?>
<ds:datastoreItem xmlns:ds="http://schemas.openxmlformats.org/officeDocument/2006/customXml" ds:itemID="{BB450FE3-5BB0-4AD8-8F58-6A9D453E9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1605</Words>
  <Characters>9024</Characters>
  <Application>Microsoft Office Word</Application>
  <DocSecurity>0</DocSecurity>
  <Lines>282</Lines>
  <Paragraphs>125</Paragraphs>
  <ScaleCrop>false</ScaleCrop>
  <HeadingPairs>
    <vt:vector size="2" baseType="variant">
      <vt:variant>
        <vt:lpstr>Title</vt:lpstr>
      </vt:variant>
      <vt:variant>
        <vt:i4>1</vt:i4>
      </vt:variant>
    </vt:vector>
  </HeadingPairs>
  <TitlesOfParts>
    <vt:vector size="1" baseType="lpstr">
      <vt:lpstr>HOLLY HILL METHODIST/CHURCH OF ENGLAND (AIDED)</vt:lpstr>
    </vt:vector>
  </TitlesOfParts>
  <Company>Holly hill infant and nersery school</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 HILL METHODIST/CHURCH OF ENGLAND (AIDED)</dc:title>
  <dc:subject/>
  <dc:creator>Holly Hill Infant School</dc:creator>
  <cp:keywords/>
  <cp:lastModifiedBy>Jackie Ingleby</cp:lastModifiedBy>
  <cp:revision>2</cp:revision>
  <cp:lastPrinted>2021-07-19T08:32:00Z</cp:lastPrinted>
  <dcterms:created xsi:type="dcterms:W3CDTF">2026-03-12T12:07:00Z</dcterms:created>
  <dcterms:modified xsi:type="dcterms:W3CDTF">2026-03-12T12:07:00Z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0x010100B6018062DEB6394D8150BACF5D35B9DA</vt:lpwstr>
  </property>
  <property fmtid="{D5CDD505-2E9C-101B-9397-08002B2CF9AE}" pid="3" name="Order">
    <vt:r8>1677200</vt:r8>
  </property>
</Properties>
</file>