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9E12" w14:textId="0A8AF6A6" w:rsidR="00DB5D03" w:rsidRPr="00C907C0" w:rsidRDefault="00DB5D03" w:rsidP="00C10061">
      <w:pPr>
        <w:pStyle w:val="4Heading1"/>
        <w:rPr>
          <w:noProof/>
        </w:rPr>
      </w:pPr>
      <w:r w:rsidRPr="00C907C0">
        <w:rPr>
          <w:noProof/>
        </w:rPr>
        <w:drawing>
          <wp:anchor distT="0" distB="0" distL="114300" distR="114300" simplePos="0" relativeHeight="251658240" behindDoc="0" locked="0" layoutInCell="1" allowOverlap="1" wp14:anchorId="4F7513CC" wp14:editId="44670E8E">
            <wp:simplePos x="685800" y="541020"/>
            <wp:positionH relativeFrom="column">
              <wp:align>left</wp:align>
            </wp:positionH>
            <wp:positionV relativeFrom="paragraph">
              <wp:align>top</wp:align>
            </wp:positionV>
            <wp:extent cx="1673355" cy="1490475"/>
            <wp:effectExtent l="0" t="0" r="3175" b="0"/>
            <wp:wrapSquare wrapText="bothSides"/>
            <wp:docPr id="1076703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03450" name="Picture 10767034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5" cy="149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F7178" w14:textId="21F00F27" w:rsidR="0072620F" w:rsidRPr="007C35B8" w:rsidRDefault="00C10061" w:rsidP="00C10061">
      <w:pPr>
        <w:pStyle w:val="4Heading1"/>
        <w:rPr>
          <w:noProof/>
          <w:color w:val="7030A0"/>
        </w:rPr>
      </w:pPr>
      <w:r w:rsidRPr="007C35B8">
        <w:rPr>
          <w:noProof/>
          <w:color w:val="7030A0"/>
        </w:rPr>
        <w:t xml:space="preserve">Job description: </w:t>
      </w:r>
      <w:r w:rsidR="00DB5D03" w:rsidRPr="007C35B8">
        <w:rPr>
          <w:noProof/>
          <w:color w:val="7030A0"/>
        </w:rPr>
        <w:t>H</w:t>
      </w:r>
      <w:r w:rsidR="00B770EB" w:rsidRPr="007C35B8">
        <w:rPr>
          <w:noProof/>
          <w:color w:val="7030A0"/>
        </w:rPr>
        <w:t>eadteacher</w:t>
      </w:r>
    </w:p>
    <w:p w14:paraId="0C20EEF3" w14:textId="77777777" w:rsidR="002E16E7" w:rsidRPr="00C907C0" w:rsidRDefault="00CE6705" w:rsidP="00512916">
      <w:pPr>
        <w:pStyle w:val="Heading1"/>
      </w:pPr>
      <w:r w:rsidRPr="00C907C0">
        <w:t>Job details</w:t>
      </w:r>
      <w:r w:rsidR="00837C40" w:rsidRPr="00C907C0">
        <w:t xml:space="preserve"> </w:t>
      </w:r>
    </w:p>
    <w:p w14:paraId="667B9866" w14:textId="4D03C262" w:rsidR="00CE6705" w:rsidRPr="00C907C0" w:rsidRDefault="00CE6705" w:rsidP="00CE6705">
      <w:pPr>
        <w:pStyle w:val="1bodycopy10pt"/>
        <w:rPr>
          <w:lang w:val="en-GB"/>
        </w:rPr>
      </w:pPr>
      <w:r w:rsidRPr="00C907C0">
        <w:rPr>
          <w:b/>
          <w:lang w:val="en-GB"/>
        </w:rPr>
        <w:t>Salary:</w:t>
      </w:r>
      <w:r w:rsidRPr="00C907C0">
        <w:rPr>
          <w:lang w:val="en-GB"/>
        </w:rPr>
        <w:t xml:space="preserve"> </w:t>
      </w:r>
      <w:r w:rsidR="00DB5D03" w:rsidRPr="00C907C0">
        <w:rPr>
          <w:lang w:val="en-GB"/>
        </w:rPr>
        <w:t>£73,105 - £82,654</w:t>
      </w:r>
    </w:p>
    <w:p w14:paraId="431FE42C" w14:textId="77777777" w:rsidR="00DB5D03" w:rsidRPr="00C907C0" w:rsidRDefault="00CE6705" w:rsidP="00CE6705">
      <w:pPr>
        <w:pStyle w:val="1bodycopy10pt"/>
        <w:rPr>
          <w:lang w:val="en-GB"/>
        </w:rPr>
      </w:pPr>
      <w:r w:rsidRPr="00C907C0">
        <w:rPr>
          <w:b/>
          <w:lang w:val="en-GB"/>
        </w:rPr>
        <w:t>Contract type:</w:t>
      </w:r>
      <w:r w:rsidRPr="00C907C0">
        <w:rPr>
          <w:lang w:val="en-GB"/>
        </w:rPr>
        <w:t xml:space="preserve"> </w:t>
      </w:r>
      <w:r w:rsidR="00DB5D03" w:rsidRPr="00C907C0">
        <w:rPr>
          <w:lang w:val="en-GB"/>
        </w:rPr>
        <w:t xml:space="preserve">Full time </w:t>
      </w:r>
      <w:r w:rsidRPr="00C907C0">
        <w:rPr>
          <w:lang w:val="en-GB"/>
        </w:rPr>
        <w:t>permanent</w:t>
      </w:r>
    </w:p>
    <w:p w14:paraId="7537AEE1" w14:textId="77777777" w:rsidR="00CE6705" w:rsidRPr="00C907C0" w:rsidRDefault="00CE6705" w:rsidP="00CE6705">
      <w:pPr>
        <w:pStyle w:val="1bodycopy10pt"/>
        <w:rPr>
          <w:lang w:val="en-GB"/>
        </w:rPr>
      </w:pPr>
    </w:p>
    <w:p w14:paraId="743CE6AB" w14:textId="77777777" w:rsidR="009A267F" w:rsidRPr="00C907C0" w:rsidRDefault="004E0079" w:rsidP="009A267F">
      <w:pPr>
        <w:pStyle w:val="Heading1"/>
      </w:pPr>
      <w:r w:rsidRPr="00C907C0">
        <w:t>Main purpose</w:t>
      </w:r>
      <w:r w:rsidR="00837C40" w:rsidRPr="00C907C0">
        <w:t xml:space="preserve"> </w:t>
      </w:r>
    </w:p>
    <w:p w14:paraId="5F6A34EA" w14:textId="77777777" w:rsidR="00B770EB" w:rsidRPr="00C907C0" w:rsidRDefault="00B770EB" w:rsidP="00B770EB">
      <w:pPr>
        <w:pStyle w:val="1bodycopy10pt"/>
        <w:rPr>
          <w:lang w:val="en-GB"/>
        </w:rPr>
      </w:pPr>
      <w:r w:rsidRPr="00C907C0">
        <w:rPr>
          <w:lang w:val="en-GB"/>
        </w:rPr>
        <w:t>The headteacher will:</w:t>
      </w:r>
    </w:p>
    <w:p w14:paraId="087CEC86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Establish and sustain the school’s ethos and strategic direction together with the governing board and through consultation with the school community</w:t>
      </w:r>
    </w:p>
    <w:p w14:paraId="3B8A794B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 xml:space="preserve">Establish and oversee systems, processes and policies so the school can operate effectively </w:t>
      </w:r>
    </w:p>
    <w:p w14:paraId="4A5BF6F4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Identify problems and barriers to school effectiveness, and develop strategies for school improvement that are realistic, timely and suited to the school’s context</w:t>
      </w:r>
    </w:p>
    <w:p w14:paraId="451DDE22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Make sure these school improvement strategies are effectively implemented</w:t>
      </w:r>
    </w:p>
    <w:p w14:paraId="25DFA2FB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Monitor progress towards achieving the school’s aims and objectives</w:t>
      </w:r>
    </w:p>
    <w:p w14:paraId="0F7C4EDA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Allocate financial resources appropriately, efficiently and effectively</w:t>
      </w:r>
    </w:p>
    <w:p w14:paraId="59C199C1" w14:textId="77777777" w:rsidR="00B770EB" w:rsidRPr="00C907C0" w:rsidRDefault="00B770EB" w:rsidP="00B770EB">
      <w:pPr>
        <w:pStyle w:val="4Bulletedcopyblue"/>
        <w:numPr>
          <w:ilvl w:val="0"/>
          <w:numId w:val="0"/>
        </w:numPr>
        <w:spacing w:after="120"/>
        <w:ind w:left="340"/>
        <w:rPr>
          <w:highlight w:val="yellow"/>
          <w:lang w:val="en-GB"/>
        </w:rPr>
      </w:pPr>
    </w:p>
    <w:p w14:paraId="73346AD6" w14:textId="77777777" w:rsidR="00B770EB" w:rsidRPr="00C907C0" w:rsidRDefault="00B770EB" w:rsidP="00B770EB">
      <w:pPr>
        <w:pStyle w:val="Heading1"/>
      </w:pPr>
      <w:r w:rsidRPr="00C907C0">
        <w:t xml:space="preserve">Qualities </w:t>
      </w:r>
    </w:p>
    <w:p w14:paraId="3CF378E5" w14:textId="77777777" w:rsidR="00B770EB" w:rsidRPr="00C907C0" w:rsidRDefault="00B770EB" w:rsidP="00B770EB">
      <w:pPr>
        <w:pStyle w:val="1bodycopy10pt"/>
        <w:rPr>
          <w:lang w:val="en-GB"/>
        </w:rPr>
      </w:pPr>
      <w:r w:rsidRPr="00C907C0">
        <w:rPr>
          <w:lang w:val="en-GB"/>
        </w:rPr>
        <w:t>The headteacher will:</w:t>
      </w:r>
    </w:p>
    <w:p w14:paraId="64229835" w14:textId="77777777" w:rsidR="00737439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 w:eastAsia="en-GB"/>
        </w:rPr>
        <w:t>Uphold</w:t>
      </w:r>
      <w:r w:rsidR="00737439" w:rsidRPr="00C907C0">
        <w:rPr>
          <w:lang w:val="en-GB" w:eastAsia="en-GB"/>
        </w:rPr>
        <w:t xml:space="preserve"> and promote the Christian Vision, ethos and values</w:t>
      </w:r>
    </w:p>
    <w:p w14:paraId="0B72E0D9" w14:textId="64F3F56D" w:rsidR="00737439" w:rsidRPr="00C907C0" w:rsidRDefault="00737439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 w:eastAsia="en-GB"/>
        </w:rPr>
        <w:t>Provide inspiring strategic and professional leadership</w:t>
      </w:r>
    </w:p>
    <w:p w14:paraId="6371CB6C" w14:textId="43C29CF2" w:rsidR="00B770EB" w:rsidRPr="00C907C0" w:rsidRDefault="00737439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 w:eastAsia="en-GB"/>
        </w:rPr>
        <w:t>Uphold</w:t>
      </w:r>
      <w:r w:rsidR="00B770EB" w:rsidRPr="00C907C0">
        <w:rPr>
          <w:lang w:val="en-GB" w:eastAsia="en-GB"/>
        </w:rPr>
        <w:t xml:space="preserve"> public trust in school leadership and maintain high standards of ethics, behaviour and professional conduct</w:t>
      </w:r>
    </w:p>
    <w:p w14:paraId="1A4A8059" w14:textId="77777777" w:rsidR="007C35B8" w:rsidRDefault="00B770EB" w:rsidP="007C35B8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Build positive and respectful relationships across the school community</w:t>
      </w:r>
    </w:p>
    <w:p w14:paraId="67D19554" w14:textId="1256781C" w:rsidR="007C35B8" w:rsidRPr="007C35B8" w:rsidRDefault="007C35B8" w:rsidP="007C35B8">
      <w:pPr>
        <w:pStyle w:val="4Bulletedcopyblue"/>
        <w:numPr>
          <w:ilvl w:val="0"/>
          <w:numId w:val="9"/>
        </w:numPr>
        <w:rPr>
          <w:lang w:val="en-GB"/>
        </w:rPr>
      </w:pPr>
      <w:r>
        <w:t xml:space="preserve">Evidence of emotional resilience in working with children exhibiting challenging </w:t>
      </w:r>
      <w:proofErr w:type="spellStart"/>
      <w:r>
        <w:t>behaviour</w:t>
      </w:r>
      <w:proofErr w:type="spellEnd"/>
      <w:r>
        <w:t>.</w:t>
      </w:r>
    </w:p>
    <w:p w14:paraId="50E9E9E9" w14:textId="77777777" w:rsidR="00B770EB" w:rsidRPr="00C907C0" w:rsidRDefault="00B770EB" w:rsidP="00B770EB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Serve in the best interests of the school’s pupils</w:t>
      </w:r>
    </w:p>
    <w:p w14:paraId="210AF98F" w14:textId="77777777" w:rsidR="004E0079" w:rsidRPr="00C907C0" w:rsidRDefault="004E0079" w:rsidP="00BE2BC0">
      <w:pPr>
        <w:pStyle w:val="1bodycopy10pt"/>
        <w:rPr>
          <w:lang w:val="en-GB"/>
        </w:rPr>
      </w:pPr>
    </w:p>
    <w:p w14:paraId="3D14A8EF" w14:textId="77777777" w:rsidR="00AD3666" w:rsidRPr="00C907C0" w:rsidRDefault="004E0079" w:rsidP="00AD3666">
      <w:pPr>
        <w:pStyle w:val="Heading1"/>
      </w:pPr>
      <w:r w:rsidRPr="00C907C0">
        <w:t>Duties and responsibilities</w:t>
      </w:r>
      <w:r w:rsidR="00837C40" w:rsidRPr="00C907C0">
        <w:t xml:space="preserve"> </w:t>
      </w:r>
    </w:p>
    <w:p w14:paraId="5CA1A553" w14:textId="399F4C30" w:rsidR="004E0079" w:rsidRPr="00C907C0" w:rsidRDefault="0028129D" w:rsidP="004E0079">
      <w:pPr>
        <w:pStyle w:val="Subhead2"/>
        <w:rPr>
          <w:lang w:val="en-GB"/>
        </w:rPr>
      </w:pPr>
      <w:r w:rsidRPr="00C907C0">
        <w:rPr>
          <w:lang w:val="en-GB"/>
        </w:rPr>
        <w:t>School culture</w:t>
      </w:r>
      <w:r w:rsidR="00737439" w:rsidRPr="00C907C0">
        <w:rPr>
          <w:lang w:val="en-GB"/>
        </w:rPr>
        <w:t>, Ethos and Vision</w:t>
      </w:r>
    </w:p>
    <w:p w14:paraId="40504C73" w14:textId="77777777" w:rsidR="0028129D" w:rsidRPr="00C907C0" w:rsidRDefault="0028129D" w:rsidP="0028129D">
      <w:pPr>
        <w:pStyle w:val="6Abstract"/>
        <w:rPr>
          <w:sz w:val="20"/>
          <w:szCs w:val="20"/>
          <w:lang w:val="en-GB"/>
        </w:rPr>
      </w:pPr>
      <w:r w:rsidRPr="00C907C0">
        <w:rPr>
          <w:sz w:val="20"/>
          <w:szCs w:val="20"/>
          <w:lang w:val="en-GB"/>
        </w:rPr>
        <w:t>The headteacher will:</w:t>
      </w:r>
    </w:p>
    <w:p w14:paraId="759C5928" w14:textId="72597FE6" w:rsidR="00737439" w:rsidRPr="00C907C0" w:rsidRDefault="00737439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Work closely with the governing body to promote a culture of encouragement, challenge and support to achieve the highest possible standards</w:t>
      </w:r>
    </w:p>
    <w:p w14:paraId="6391B5CF" w14:textId="12EE80A3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Create a culture where pupils experience a positive and enriching school life</w:t>
      </w:r>
      <w:r w:rsidR="00737439" w:rsidRPr="00C907C0">
        <w:rPr>
          <w:lang w:val="en-GB"/>
        </w:rPr>
        <w:t xml:space="preserve"> where they live life in all its fullness</w:t>
      </w:r>
    </w:p>
    <w:p w14:paraId="67F8C4D3" w14:textId="24DFDF2C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 xml:space="preserve">Uphold ambitious educational standards </w:t>
      </w:r>
      <w:proofErr w:type="gramStart"/>
      <w:r w:rsidRPr="00C907C0">
        <w:rPr>
          <w:lang w:val="en-GB"/>
        </w:rPr>
        <w:t>in order to</w:t>
      </w:r>
      <w:proofErr w:type="gramEnd"/>
      <w:r w:rsidRPr="00C907C0">
        <w:rPr>
          <w:lang w:val="en-GB"/>
        </w:rPr>
        <w:t xml:space="preserve"> prepare </w:t>
      </w:r>
      <w:r w:rsidR="00737439" w:rsidRPr="00C907C0">
        <w:rPr>
          <w:lang w:val="en-GB"/>
        </w:rPr>
        <w:t xml:space="preserve">all </w:t>
      </w:r>
      <w:r w:rsidRPr="00C907C0">
        <w:rPr>
          <w:lang w:val="en-GB"/>
        </w:rPr>
        <w:t>pupils from all backgrounds for their next phase of education and life</w:t>
      </w:r>
    </w:p>
    <w:p w14:paraId="4DA3D1CE" w14:textId="4240DF9B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Ensure a culture of staff professionalism</w:t>
      </w:r>
      <w:r w:rsidR="00737439" w:rsidRPr="00C907C0">
        <w:rPr>
          <w:lang w:val="en-GB"/>
        </w:rPr>
        <w:t xml:space="preserve"> where all are supported to flourish</w:t>
      </w:r>
    </w:p>
    <w:p w14:paraId="20B4AF0B" w14:textId="7608C3EB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lastRenderedPageBreak/>
        <w:t>Encourage high standards of behaviour from pupils, built on</w:t>
      </w:r>
      <w:r w:rsidR="00737439" w:rsidRPr="00C907C0">
        <w:rPr>
          <w:lang w:val="en-GB"/>
        </w:rPr>
        <w:t xml:space="preserve"> relationships, understanding, respect and rooted in </w:t>
      </w:r>
      <w:r w:rsidR="00C907C0" w:rsidRPr="00C907C0">
        <w:rPr>
          <w:lang w:val="en-GB"/>
        </w:rPr>
        <w:t>research-based</w:t>
      </w:r>
      <w:r w:rsidR="00737439" w:rsidRPr="00C907C0">
        <w:rPr>
          <w:lang w:val="en-GB"/>
        </w:rPr>
        <w:t xml:space="preserve"> approaches</w:t>
      </w:r>
      <w:r w:rsidRPr="00C907C0">
        <w:rPr>
          <w:lang w:val="en-GB"/>
        </w:rPr>
        <w:t xml:space="preserve"> </w:t>
      </w:r>
    </w:p>
    <w:p w14:paraId="6746205D" w14:textId="77777777" w:rsidR="00737439" w:rsidRPr="00C907C0" w:rsidRDefault="00737439" w:rsidP="00737439">
      <w:pPr>
        <w:pStyle w:val="4Bulletedcopyblue"/>
        <w:rPr>
          <w:rFonts w:eastAsia="Times New Roman"/>
          <w:szCs w:val="24"/>
          <w:lang w:val="en-GB" w:eastAsia="en-GB"/>
        </w:rPr>
      </w:pPr>
      <w:r w:rsidRPr="00C907C0">
        <w:rPr>
          <w:rStyle w:val="agcmg"/>
          <w:lang w:val="en-GB"/>
        </w:rPr>
        <w:t>Safeguard and promote the welfare of all pupils</w:t>
      </w:r>
    </w:p>
    <w:p w14:paraId="4ABF49AA" w14:textId="09CA8748" w:rsidR="00737439" w:rsidRPr="00C907C0" w:rsidRDefault="00737439" w:rsidP="00737439">
      <w:pPr>
        <w:pStyle w:val="4Bulletedcopyblue"/>
        <w:rPr>
          <w:lang w:val="en-GB"/>
        </w:rPr>
      </w:pPr>
      <w:r w:rsidRPr="00C907C0">
        <w:rPr>
          <w:rStyle w:val="agcmg"/>
          <w:lang w:val="en-GB"/>
        </w:rPr>
        <w:t>Ensure pupils’ academic, spiritual, moral, social, emotional and cultural development is prioritised</w:t>
      </w:r>
    </w:p>
    <w:p w14:paraId="60FDC953" w14:textId="77777777" w:rsidR="0017045F" w:rsidRPr="00C907C0" w:rsidRDefault="0017045F" w:rsidP="00AD3666">
      <w:pPr>
        <w:pStyle w:val="1bodycopy10pt"/>
        <w:rPr>
          <w:lang w:val="en-GB"/>
        </w:rPr>
      </w:pPr>
    </w:p>
    <w:p w14:paraId="03215511" w14:textId="77777777" w:rsidR="0028129D" w:rsidRPr="00C907C0" w:rsidRDefault="0028129D" w:rsidP="0028129D">
      <w:pPr>
        <w:pStyle w:val="Subhead2"/>
        <w:rPr>
          <w:lang w:val="en-GB"/>
        </w:rPr>
      </w:pPr>
      <w:r w:rsidRPr="00C907C0">
        <w:rPr>
          <w:lang w:val="en-GB"/>
        </w:rPr>
        <w:t>Teaching, curriculum and assessment</w:t>
      </w:r>
    </w:p>
    <w:p w14:paraId="30C90D79" w14:textId="77777777" w:rsidR="0028129D" w:rsidRPr="00C907C0" w:rsidRDefault="0028129D" w:rsidP="0028129D">
      <w:pPr>
        <w:pStyle w:val="6Abstract"/>
        <w:rPr>
          <w:sz w:val="20"/>
          <w:szCs w:val="20"/>
          <w:lang w:val="en-GB"/>
        </w:rPr>
      </w:pPr>
      <w:r w:rsidRPr="00C907C0">
        <w:rPr>
          <w:sz w:val="20"/>
          <w:szCs w:val="20"/>
          <w:lang w:val="en-GB"/>
        </w:rPr>
        <w:t>The headteacher will:</w:t>
      </w:r>
    </w:p>
    <w:p w14:paraId="2C169973" w14:textId="18B69B23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Establish and sustain high-quality teaching across all subjects and phases, based on</w:t>
      </w:r>
      <w:r w:rsidR="00737439" w:rsidRPr="00C907C0">
        <w:rPr>
          <w:lang w:val="en-GB"/>
        </w:rPr>
        <w:t xml:space="preserve"> research and</w:t>
      </w:r>
      <w:r w:rsidRPr="00C907C0">
        <w:rPr>
          <w:lang w:val="en-GB"/>
        </w:rPr>
        <w:t xml:space="preserve"> evidence</w:t>
      </w:r>
    </w:p>
    <w:p w14:paraId="7A09ADFC" w14:textId="71D26CD8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Ensure teaching is underpinned by subject expertise</w:t>
      </w:r>
      <w:r w:rsidR="00737439" w:rsidRPr="00C907C0">
        <w:rPr>
          <w:lang w:val="en-GB"/>
        </w:rPr>
        <w:t xml:space="preserve"> and sound pedagogical practice</w:t>
      </w:r>
    </w:p>
    <w:p w14:paraId="60649B40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Effectively use formative assessment to inform strategy and decisions</w:t>
      </w:r>
    </w:p>
    <w:p w14:paraId="0EA4C616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Ensure the teaching of a broad, structured and coherent curriculum</w:t>
      </w:r>
    </w:p>
    <w:p w14:paraId="624FF9AE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Establish curriculum leadership, including subject leaders with relevant expertise and access to professional networks and communities</w:t>
      </w:r>
    </w:p>
    <w:p w14:paraId="312A7130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 xml:space="preserve">Use valid, reliable and proportionate approaches to assessing pupils’ knowledge and understanding of the curriculum </w:t>
      </w:r>
    </w:p>
    <w:p w14:paraId="6F8996CF" w14:textId="7795E37F" w:rsidR="0028129D" w:rsidRPr="00C907C0" w:rsidRDefault="0028129D" w:rsidP="00737439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0C6B86DA" w14:textId="7A70DEC8" w:rsidR="0028129D" w:rsidRPr="00C907C0" w:rsidRDefault="00737439" w:rsidP="0028129D">
      <w:pPr>
        <w:pStyle w:val="Subhead2"/>
        <w:rPr>
          <w:lang w:val="en-GB"/>
        </w:rPr>
      </w:pPr>
      <w:r w:rsidRPr="00C907C0">
        <w:rPr>
          <w:lang w:val="en-GB"/>
        </w:rPr>
        <w:t>Inclusion</w:t>
      </w:r>
    </w:p>
    <w:p w14:paraId="14211238" w14:textId="77777777" w:rsidR="0028129D" w:rsidRPr="00C907C0" w:rsidRDefault="0028129D" w:rsidP="0028129D">
      <w:pPr>
        <w:pStyle w:val="6Abstract"/>
        <w:rPr>
          <w:sz w:val="20"/>
          <w:szCs w:val="20"/>
          <w:lang w:val="en-GB"/>
        </w:rPr>
      </w:pPr>
      <w:r w:rsidRPr="00C907C0">
        <w:rPr>
          <w:sz w:val="20"/>
          <w:szCs w:val="20"/>
          <w:lang w:val="en-GB"/>
        </w:rPr>
        <w:t>The headteacher will:</w:t>
      </w:r>
    </w:p>
    <w:p w14:paraId="53C4AA96" w14:textId="05650941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Promote a</w:t>
      </w:r>
      <w:r w:rsidR="007C35B8">
        <w:rPr>
          <w:lang w:val="en-GB"/>
        </w:rPr>
        <w:t>n</w:t>
      </w:r>
      <w:r w:rsidR="00FA0EC3" w:rsidRPr="00C907C0">
        <w:rPr>
          <w:lang w:val="en-GB"/>
        </w:rPr>
        <w:t xml:space="preserve"> inclusive</w:t>
      </w:r>
      <w:r w:rsidRPr="00C907C0">
        <w:rPr>
          <w:lang w:val="en-GB"/>
        </w:rPr>
        <w:t xml:space="preserve"> culture and practices that </w:t>
      </w:r>
      <w:r w:rsidR="00FA0EC3" w:rsidRPr="00C907C0">
        <w:rPr>
          <w:lang w:val="en-GB"/>
        </w:rPr>
        <w:t>enable</w:t>
      </w:r>
      <w:r w:rsidRPr="00C907C0">
        <w:rPr>
          <w:lang w:val="en-GB"/>
        </w:rPr>
        <w:t xml:space="preserve"> all pupils to access the curriculum </w:t>
      </w:r>
      <w:r w:rsidR="00FA0EC3" w:rsidRPr="00C907C0">
        <w:rPr>
          <w:lang w:val="en-GB"/>
        </w:rPr>
        <w:t>and thrive</w:t>
      </w:r>
    </w:p>
    <w:p w14:paraId="3AD117D5" w14:textId="2150DB8A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 xml:space="preserve">Have ambitious expectations for all pupils </w:t>
      </w:r>
      <w:r w:rsidR="00FA0EC3" w:rsidRPr="00C907C0">
        <w:rPr>
          <w:lang w:val="en-GB"/>
        </w:rPr>
        <w:t>regardless of SEND or disadvantaged needs</w:t>
      </w:r>
    </w:p>
    <w:p w14:paraId="7C3E011F" w14:textId="6A38D434" w:rsidR="00FA0EC3" w:rsidRPr="00C907C0" w:rsidRDefault="00FA0EC3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 xml:space="preserve">Ensure that effective, ambitious systems are embedded to identify and support children with </w:t>
      </w:r>
      <w:proofErr w:type="spellStart"/>
      <w:proofErr w:type="gramStart"/>
      <w:r w:rsidRPr="00C907C0">
        <w:rPr>
          <w:lang w:val="en-GB"/>
        </w:rPr>
        <w:t>a</w:t>
      </w:r>
      <w:proofErr w:type="spellEnd"/>
      <w:proofErr w:type="gramEnd"/>
      <w:r w:rsidRPr="00C907C0">
        <w:rPr>
          <w:lang w:val="en-GB"/>
        </w:rPr>
        <w:t xml:space="preserve"> additional needs</w:t>
      </w:r>
    </w:p>
    <w:p w14:paraId="028C09F8" w14:textId="33201B5E" w:rsidR="0028129D" w:rsidRPr="00C907C0" w:rsidRDefault="00FA0EC3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Ensure</w:t>
      </w:r>
      <w:r w:rsidR="0028129D" w:rsidRPr="00C907C0">
        <w:rPr>
          <w:lang w:val="en-GB"/>
        </w:rPr>
        <w:t xml:space="preserve"> effectiv</w:t>
      </w:r>
      <w:r w:rsidR="00737439" w:rsidRPr="00C907C0">
        <w:rPr>
          <w:lang w:val="en-GB"/>
        </w:rPr>
        <w:t>e work</w:t>
      </w:r>
      <w:r w:rsidR="0028129D" w:rsidRPr="00C907C0">
        <w:rPr>
          <w:lang w:val="en-GB"/>
        </w:rPr>
        <w:t xml:space="preserve"> with parents, carers and professionals to identify additional needs and provide support and adaptation where appropriate</w:t>
      </w:r>
    </w:p>
    <w:p w14:paraId="51671C6D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 xml:space="preserve">Make sure the school fulfils statutory duties regarding the </w:t>
      </w:r>
      <w:hyperlink r:id="rId9" w:history="1">
        <w:r w:rsidRPr="00C907C0">
          <w:rPr>
            <w:rStyle w:val="Hyperlink"/>
            <w:lang w:val="en-GB"/>
          </w:rPr>
          <w:t>SEND Code of Practice</w:t>
        </w:r>
      </w:hyperlink>
      <w:r w:rsidRPr="00C907C0">
        <w:rPr>
          <w:lang w:val="en-GB"/>
        </w:rPr>
        <w:t>.</w:t>
      </w:r>
    </w:p>
    <w:p w14:paraId="36B4A77A" w14:textId="77777777" w:rsidR="0028129D" w:rsidRPr="00C907C0" w:rsidRDefault="0028129D" w:rsidP="0028129D">
      <w:pPr>
        <w:pStyle w:val="Subhead2"/>
        <w:rPr>
          <w:lang w:val="en-GB"/>
        </w:rPr>
      </w:pPr>
    </w:p>
    <w:p w14:paraId="4B89C045" w14:textId="77777777" w:rsidR="0028129D" w:rsidRPr="00C907C0" w:rsidRDefault="0028129D" w:rsidP="0028129D">
      <w:pPr>
        <w:pStyle w:val="Subhead2"/>
        <w:rPr>
          <w:lang w:val="en-GB"/>
        </w:rPr>
      </w:pPr>
      <w:r w:rsidRPr="00C907C0">
        <w:rPr>
          <w:lang w:val="en-GB"/>
        </w:rPr>
        <w:t>Managing the school</w:t>
      </w:r>
    </w:p>
    <w:p w14:paraId="0D1F51B3" w14:textId="583D2055" w:rsidR="00FA0EC3" w:rsidRPr="00C907C0" w:rsidRDefault="0028129D" w:rsidP="00FA0EC3">
      <w:pPr>
        <w:pStyle w:val="6Abstract"/>
        <w:rPr>
          <w:sz w:val="20"/>
          <w:szCs w:val="20"/>
          <w:lang w:val="en-GB"/>
        </w:rPr>
      </w:pPr>
      <w:r w:rsidRPr="00C907C0">
        <w:rPr>
          <w:sz w:val="20"/>
          <w:szCs w:val="20"/>
          <w:lang w:val="en-GB"/>
        </w:rPr>
        <w:t>The headteacher will:</w:t>
      </w:r>
    </w:p>
    <w:p w14:paraId="77A1F559" w14:textId="77777777" w:rsidR="00FA0EC3" w:rsidRPr="00C907C0" w:rsidRDefault="00FA0EC3" w:rsidP="00FA0EC3">
      <w:pPr>
        <w:pStyle w:val="4Bulletedcopyblue"/>
        <w:rPr>
          <w:rFonts w:eastAsia="Times New Roman"/>
          <w:szCs w:val="24"/>
          <w:lang w:val="en-GB" w:eastAsia="en-GB"/>
        </w:rPr>
      </w:pPr>
      <w:r w:rsidRPr="00C907C0">
        <w:rPr>
          <w:rStyle w:val="agcmg"/>
          <w:lang w:val="en-GB"/>
        </w:rPr>
        <w:t>Ensure effective systems, processes and policies are in place</w:t>
      </w:r>
    </w:p>
    <w:p w14:paraId="1B4E4794" w14:textId="77777777" w:rsidR="00FA0EC3" w:rsidRPr="00C907C0" w:rsidRDefault="00FA0EC3" w:rsidP="00FA0EC3">
      <w:pPr>
        <w:pStyle w:val="4Bulletedcopyblue"/>
        <w:rPr>
          <w:lang w:val="en-GB"/>
        </w:rPr>
      </w:pPr>
      <w:r w:rsidRPr="00C907C0">
        <w:rPr>
          <w:rStyle w:val="agcmg"/>
          <w:lang w:val="en-GB"/>
        </w:rPr>
        <w:t>Ensure robust safeguarding systems and a strong culture of vigilance</w:t>
      </w:r>
    </w:p>
    <w:p w14:paraId="251CB024" w14:textId="3C0E50F2" w:rsidR="00FA0EC3" w:rsidRPr="00C907C0" w:rsidRDefault="00FA0EC3" w:rsidP="00FA0EC3">
      <w:pPr>
        <w:pStyle w:val="4Bulletedcopyblue"/>
        <w:rPr>
          <w:lang w:val="en-GB"/>
        </w:rPr>
      </w:pPr>
      <w:r w:rsidRPr="00C907C0">
        <w:rPr>
          <w:rStyle w:val="agcmg"/>
          <w:lang w:val="en-GB"/>
        </w:rPr>
        <w:t>Manage finances effectively and in line with statutory and local authority requirements</w:t>
      </w:r>
    </w:p>
    <w:p w14:paraId="589E1178" w14:textId="0C441541" w:rsidR="00FA0EC3" w:rsidRPr="00C907C0" w:rsidRDefault="00FA0EC3" w:rsidP="00FA0EC3">
      <w:pPr>
        <w:pStyle w:val="4Bulletedcopyblue"/>
        <w:rPr>
          <w:lang w:val="en-GB"/>
        </w:rPr>
      </w:pPr>
      <w:r w:rsidRPr="00C907C0">
        <w:rPr>
          <w:rStyle w:val="agcmg"/>
          <w:lang w:val="en-GB"/>
        </w:rPr>
        <w:t xml:space="preserve">Ensure health and safety compliance </w:t>
      </w:r>
    </w:p>
    <w:p w14:paraId="431111DE" w14:textId="77777777" w:rsidR="00FA0EC3" w:rsidRPr="00C907C0" w:rsidRDefault="00FA0EC3" w:rsidP="00FA0EC3">
      <w:pPr>
        <w:pStyle w:val="4Bulletedcopyblue"/>
        <w:rPr>
          <w:lang w:val="en-GB"/>
        </w:rPr>
      </w:pPr>
      <w:r w:rsidRPr="00C907C0">
        <w:rPr>
          <w:rStyle w:val="agcmg"/>
          <w:lang w:val="en-GB"/>
        </w:rPr>
        <w:t>Oversee the maintenance, security and effective use of buildings and resources Identify barriers to school effectiveness and implement realistic and timely improvement strategies</w:t>
      </w:r>
    </w:p>
    <w:p w14:paraId="45759E81" w14:textId="290C1480" w:rsidR="00FA0EC3" w:rsidRPr="00C907C0" w:rsidRDefault="00FA0EC3" w:rsidP="00FA0EC3">
      <w:pPr>
        <w:pStyle w:val="4Bulletedcopyblue"/>
        <w:rPr>
          <w:lang w:val="en-GB"/>
        </w:rPr>
      </w:pPr>
      <w:r w:rsidRPr="00C907C0">
        <w:rPr>
          <w:rStyle w:val="agcmg"/>
          <w:lang w:val="en-GB"/>
        </w:rPr>
        <w:t>Ensure delegated responsibilities from the Governing Body are carried out</w:t>
      </w:r>
      <w:r w:rsidRPr="00C907C0">
        <w:rPr>
          <w:lang w:val="en-GB"/>
        </w:rPr>
        <w:t xml:space="preserve"> </w:t>
      </w:r>
      <w:r w:rsidRPr="00C907C0">
        <w:rPr>
          <w:rStyle w:val="agcmg"/>
          <w:lang w:val="en-GB"/>
        </w:rPr>
        <w:t>effectively</w:t>
      </w:r>
    </w:p>
    <w:p w14:paraId="28C5C1DF" w14:textId="2131C355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Ensure staff and pupils’ safety and welfare through effective approaches to safeguarding, as part of a duty of care</w:t>
      </w:r>
    </w:p>
    <w:p w14:paraId="45AB629A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Manage staff well with due attention to workload</w:t>
      </w:r>
    </w:p>
    <w:p w14:paraId="5AF27893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Ensure rigorous approaches to identifying, managing and mitigating risk</w:t>
      </w:r>
    </w:p>
    <w:p w14:paraId="16A196E3" w14:textId="77777777" w:rsidR="0028129D" w:rsidRPr="00C907C0" w:rsidRDefault="0028129D" w:rsidP="0028129D">
      <w:pPr>
        <w:pStyle w:val="Subhead2"/>
        <w:rPr>
          <w:lang w:val="en-GB"/>
        </w:rPr>
      </w:pPr>
    </w:p>
    <w:p w14:paraId="5026515D" w14:textId="77777777" w:rsidR="0028129D" w:rsidRPr="00C907C0" w:rsidRDefault="0028129D" w:rsidP="0028129D">
      <w:pPr>
        <w:pStyle w:val="Subhead2"/>
        <w:rPr>
          <w:lang w:val="en-GB"/>
        </w:rPr>
      </w:pPr>
      <w:r w:rsidRPr="00C907C0">
        <w:rPr>
          <w:lang w:val="en-GB"/>
        </w:rPr>
        <w:t>Professional development</w:t>
      </w:r>
    </w:p>
    <w:p w14:paraId="690C40E3" w14:textId="77777777" w:rsidR="0028129D" w:rsidRPr="00C907C0" w:rsidRDefault="0028129D" w:rsidP="0028129D">
      <w:pPr>
        <w:pStyle w:val="1bodycopy10pt"/>
        <w:rPr>
          <w:lang w:val="en-GB"/>
        </w:rPr>
      </w:pPr>
      <w:r w:rsidRPr="00C907C0">
        <w:rPr>
          <w:lang w:val="en-GB"/>
        </w:rPr>
        <w:t>The headteacher will:</w:t>
      </w:r>
    </w:p>
    <w:p w14:paraId="16223815" w14:textId="7858AC84" w:rsidR="0028129D" w:rsidRPr="00C907C0" w:rsidRDefault="00FA0EC3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Promote</w:t>
      </w:r>
      <w:r w:rsidR="0028129D" w:rsidRPr="00C907C0">
        <w:rPr>
          <w:lang w:val="en-GB" w:eastAsia="en-GB"/>
        </w:rPr>
        <w:t xml:space="preserve"> staff</w:t>
      </w:r>
      <w:r w:rsidRPr="00C907C0">
        <w:rPr>
          <w:lang w:val="en-GB" w:eastAsia="en-GB"/>
        </w:rPr>
        <w:t xml:space="preserve"> development ensuring they</w:t>
      </w:r>
      <w:r w:rsidR="0028129D" w:rsidRPr="00C907C0">
        <w:rPr>
          <w:lang w:val="en-GB" w:eastAsia="en-GB"/>
        </w:rPr>
        <w:t xml:space="preserve"> have access to appropriate, high standard professional development opportunities</w:t>
      </w:r>
    </w:p>
    <w:p w14:paraId="39CE3B85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Keep up to date with developments in education</w:t>
      </w:r>
    </w:p>
    <w:p w14:paraId="37CE3881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lastRenderedPageBreak/>
        <w:t>Ensure training and continuing professional development is effectively planned, delivered and evaluated</w:t>
      </w:r>
    </w:p>
    <w:p w14:paraId="7D5A88DF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Make sure professional development opportunities draw on experts both within, and beyond the school</w:t>
      </w:r>
    </w:p>
    <w:p w14:paraId="1541D551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/>
        </w:rPr>
      </w:pPr>
      <w:r w:rsidRPr="00C907C0">
        <w:rPr>
          <w:lang w:val="en-GB"/>
        </w:rPr>
        <w:t>Seek training and continuing professional development to meet the needs of all staff members</w:t>
      </w:r>
    </w:p>
    <w:p w14:paraId="583272DE" w14:textId="77777777" w:rsidR="0028129D" w:rsidRPr="00C907C0" w:rsidRDefault="0028129D" w:rsidP="0028129D">
      <w:pPr>
        <w:pStyle w:val="4Bulletedcopyblue"/>
        <w:numPr>
          <w:ilvl w:val="0"/>
          <w:numId w:val="0"/>
        </w:numPr>
        <w:ind w:left="340"/>
        <w:rPr>
          <w:highlight w:val="yellow"/>
          <w:lang w:val="en-GB"/>
        </w:rPr>
      </w:pPr>
    </w:p>
    <w:p w14:paraId="226D833F" w14:textId="77777777" w:rsidR="0028129D" w:rsidRPr="00C907C0" w:rsidRDefault="0028129D" w:rsidP="0028129D">
      <w:pPr>
        <w:pStyle w:val="Subhead2"/>
        <w:rPr>
          <w:lang w:val="en-GB"/>
        </w:rPr>
      </w:pPr>
    </w:p>
    <w:p w14:paraId="5E50BE22" w14:textId="77777777" w:rsidR="0028129D" w:rsidRPr="00C907C0" w:rsidRDefault="0028129D" w:rsidP="0028129D">
      <w:pPr>
        <w:pStyle w:val="Subhead2"/>
        <w:rPr>
          <w:lang w:val="en-GB"/>
        </w:rPr>
      </w:pPr>
      <w:r w:rsidRPr="00C907C0">
        <w:rPr>
          <w:lang w:val="en-GB"/>
        </w:rPr>
        <w:t>Governance, accountability and working in partnership</w:t>
      </w:r>
    </w:p>
    <w:p w14:paraId="5A9B0BAC" w14:textId="77777777" w:rsidR="0028129D" w:rsidRPr="00C907C0" w:rsidRDefault="0028129D" w:rsidP="0028129D">
      <w:pPr>
        <w:pStyle w:val="6Abstract"/>
        <w:rPr>
          <w:sz w:val="20"/>
          <w:szCs w:val="20"/>
          <w:lang w:val="en-GB"/>
        </w:rPr>
      </w:pPr>
      <w:r w:rsidRPr="00C907C0">
        <w:rPr>
          <w:sz w:val="20"/>
          <w:szCs w:val="20"/>
          <w:lang w:val="en-GB"/>
        </w:rPr>
        <w:t>The headteacher will:</w:t>
      </w:r>
    </w:p>
    <w:p w14:paraId="3FF2B362" w14:textId="79752461" w:rsidR="00FA0EC3" w:rsidRPr="00C907C0" w:rsidRDefault="00FA0EC3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Work in close partnership with the governing body</w:t>
      </w:r>
    </w:p>
    <w:p w14:paraId="091B9FDA" w14:textId="75BBC7F3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Understand and welcome the role of effective governance, including accepting responsibility</w:t>
      </w:r>
    </w:p>
    <w:p w14:paraId="03D023EC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Ensure that staff understand their professional responsibilities and are held to account</w:t>
      </w:r>
    </w:p>
    <w:p w14:paraId="62FED146" w14:textId="77777777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Ensure the school effectively and efficiently operates within the required regulatory frameworks and meets all statutory duties</w:t>
      </w:r>
    </w:p>
    <w:p w14:paraId="64AF61A4" w14:textId="156D898E" w:rsidR="0028129D" w:rsidRPr="00C907C0" w:rsidRDefault="00FA0EC3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>Build and maintain strong relationships with parents, carers, the church and wider community</w:t>
      </w:r>
      <w:r w:rsidR="0028129D" w:rsidRPr="00C907C0">
        <w:rPr>
          <w:lang w:val="en-GB" w:eastAsia="en-GB"/>
        </w:rPr>
        <w:t xml:space="preserve"> </w:t>
      </w:r>
    </w:p>
    <w:p w14:paraId="3741AA0B" w14:textId="66203371" w:rsidR="0028129D" w:rsidRPr="00C907C0" w:rsidRDefault="0028129D" w:rsidP="0028129D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C907C0">
        <w:rPr>
          <w:lang w:val="en-GB" w:eastAsia="en-GB"/>
        </w:rPr>
        <w:t xml:space="preserve">Maintain </w:t>
      </w:r>
      <w:r w:rsidR="005F2408" w:rsidRPr="00C907C0">
        <w:rPr>
          <w:lang w:val="en-GB" w:eastAsia="en-GB"/>
        </w:rPr>
        <w:t xml:space="preserve">strong </w:t>
      </w:r>
      <w:r w:rsidRPr="00C907C0">
        <w:rPr>
          <w:lang w:val="en-GB" w:eastAsia="en-GB"/>
        </w:rPr>
        <w:t>relationships with fellow professionals and colleagues to improve educational outcomes for all pupils</w:t>
      </w:r>
    </w:p>
    <w:p w14:paraId="48A9486F" w14:textId="77777777" w:rsidR="0028129D" w:rsidRPr="00C907C0" w:rsidRDefault="0028129D" w:rsidP="0028129D">
      <w:pPr>
        <w:pStyle w:val="4Bulletedcopyblue"/>
        <w:numPr>
          <w:ilvl w:val="0"/>
          <w:numId w:val="0"/>
        </w:numPr>
        <w:ind w:left="340" w:hanging="170"/>
        <w:rPr>
          <w:highlight w:val="yellow"/>
          <w:lang w:val="en-GB"/>
        </w:rPr>
      </w:pPr>
    </w:p>
    <w:p w14:paraId="214C96AE" w14:textId="756DB2AC" w:rsidR="0028129D" w:rsidRPr="00C907C0" w:rsidRDefault="005F2408" w:rsidP="0028129D">
      <w:pPr>
        <w:pStyle w:val="Subhead2"/>
        <w:rPr>
          <w:lang w:val="en-GB"/>
        </w:rPr>
      </w:pPr>
      <w:r w:rsidRPr="00C907C0">
        <w:rPr>
          <w:lang w:val="en-GB"/>
        </w:rPr>
        <w:t>Financial</w:t>
      </w:r>
    </w:p>
    <w:p w14:paraId="7A6B81F8" w14:textId="77777777" w:rsidR="005F2408" w:rsidRPr="00C907C0" w:rsidRDefault="005F2408" w:rsidP="005F2408">
      <w:pPr>
        <w:pStyle w:val="4Bulletedcopyblue"/>
        <w:rPr>
          <w:lang w:val="en-GB"/>
        </w:rPr>
      </w:pPr>
      <w:r w:rsidRPr="00C907C0">
        <w:rPr>
          <w:lang w:val="en-GB"/>
        </w:rPr>
        <w:t>Take overall responsibility for the financial management of the school</w:t>
      </w:r>
    </w:p>
    <w:p w14:paraId="7C500F3F" w14:textId="1C1035DE" w:rsidR="005F2408" w:rsidRPr="00C907C0" w:rsidRDefault="005F2408" w:rsidP="005F2408">
      <w:pPr>
        <w:pStyle w:val="4Bulletedcopyblue"/>
        <w:rPr>
          <w:lang w:val="en-GB"/>
        </w:rPr>
      </w:pPr>
      <w:r w:rsidRPr="00C907C0">
        <w:rPr>
          <w:lang w:val="en-GB"/>
        </w:rPr>
        <w:t>Ensure budgets are managed efficiently and effectively</w:t>
      </w:r>
    </w:p>
    <w:p w14:paraId="2665DC86" w14:textId="77777777" w:rsidR="005F2408" w:rsidRPr="00C907C0" w:rsidRDefault="005F2408" w:rsidP="005F2408">
      <w:pPr>
        <w:pStyle w:val="4Bulletedcopyblue"/>
        <w:rPr>
          <w:lang w:val="en-GB"/>
        </w:rPr>
      </w:pPr>
      <w:r w:rsidRPr="00C907C0">
        <w:rPr>
          <w:lang w:val="en-GB"/>
        </w:rPr>
        <w:t>Work closely with the Governing Body to secure best value and high-quality educational provision</w:t>
      </w:r>
    </w:p>
    <w:p w14:paraId="5407FF88" w14:textId="77777777" w:rsidR="0028129D" w:rsidRPr="00C907C0" w:rsidRDefault="0028129D" w:rsidP="0028129D">
      <w:pPr>
        <w:pStyle w:val="4Bulletedcopyblue"/>
        <w:numPr>
          <w:ilvl w:val="0"/>
          <w:numId w:val="0"/>
        </w:numPr>
        <w:rPr>
          <w:highlight w:val="yellow"/>
          <w:lang w:val="en-GB"/>
        </w:rPr>
      </w:pPr>
    </w:p>
    <w:p w14:paraId="51E2DBEC" w14:textId="77777777" w:rsidR="0028129D" w:rsidRPr="00C907C0" w:rsidRDefault="0028129D" w:rsidP="0028129D">
      <w:pPr>
        <w:pStyle w:val="1bodycopy10pt"/>
        <w:rPr>
          <w:lang w:val="en-GB"/>
        </w:rPr>
      </w:pPr>
      <w:r w:rsidRPr="00C907C0">
        <w:rPr>
          <w:lang w:val="en-GB"/>
        </w:rPr>
        <w:t>Please note that this is illustrative of the general nature and level of responsibility of the role. It is not a comprehensive list of all tasks that the headteacher will carry out. The postholder may be required to do other duties appropriate to the level of the role.</w:t>
      </w:r>
    </w:p>
    <w:p w14:paraId="071BCC92" w14:textId="77777777" w:rsidR="009C6703" w:rsidRPr="00C907C0" w:rsidRDefault="009C6703" w:rsidP="00740AC8">
      <w:pPr>
        <w:pStyle w:val="1bodycopy10pt"/>
        <w:rPr>
          <w:lang w:val="en-GB"/>
        </w:rPr>
      </w:pPr>
      <w:r w:rsidRPr="00C907C0">
        <w:rPr>
          <w:lang w:val="en-GB"/>
        </w:rPr>
        <w:br w:type="page"/>
      </w:r>
    </w:p>
    <w:p w14:paraId="5083BCBA" w14:textId="77777777" w:rsidR="004E0079" w:rsidRPr="00C907C0" w:rsidRDefault="004E0079" w:rsidP="004E0079">
      <w:pPr>
        <w:pStyle w:val="Heading1"/>
      </w:pPr>
      <w:r w:rsidRPr="00C907C0"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:rsidRPr="00C907C0" w14:paraId="1109DF3B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68EC148B" w14:textId="77777777" w:rsidR="004E0079" w:rsidRPr="00C907C0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907C0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3DD04B1" w14:textId="77777777" w:rsidR="004E0079" w:rsidRPr="00C907C0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907C0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:rsidRPr="00C907C0" w14:paraId="60D9169F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42C5A79C" w14:textId="77777777" w:rsidR="004E0079" w:rsidRPr="00C907C0" w:rsidRDefault="0071061F" w:rsidP="0071061F">
            <w:pPr>
              <w:pStyle w:val="Tablebodycopy"/>
              <w:rPr>
                <w:b/>
                <w:lang w:val="en-GB"/>
              </w:rPr>
            </w:pPr>
            <w:r w:rsidRPr="00C907C0">
              <w:rPr>
                <w:b/>
                <w:lang w:val="en-GB"/>
              </w:rPr>
              <w:t xml:space="preserve">Qualifications </w:t>
            </w:r>
            <w:r w:rsidR="009C6703" w:rsidRPr="00C907C0">
              <w:rPr>
                <w:b/>
                <w:lang w:val="en-GB"/>
              </w:rPr>
              <w:br/>
            </w:r>
            <w:r w:rsidRPr="00C907C0">
              <w:rPr>
                <w:b/>
                <w:lang w:val="en-GB"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33BBE8F5" w14:textId="77777777" w:rsidR="0028129D" w:rsidRPr="00C907C0" w:rsidRDefault="0028129D" w:rsidP="0028129D">
            <w:pPr>
              <w:pStyle w:val="Tablecopybulleted"/>
              <w:rPr>
                <w:lang w:val="en-GB"/>
              </w:rPr>
            </w:pPr>
            <w:r w:rsidRPr="00C907C0">
              <w:rPr>
                <w:lang w:val="en-GB"/>
              </w:rPr>
              <w:t xml:space="preserve">Qualified teacher status </w:t>
            </w:r>
          </w:p>
          <w:p w14:paraId="4AE4DE50" w14:textId="77777777" w:rsidR="0028129D" w:rsidRPr="00C907C0" w:rsidRDefault="0028129D" w:rsidP="0028129D">
            <w:pPr>
              <w:pStyle w:val="Tablecopybulleted"/>
              <w:rPr>
                <w:lang w:val="en-GB"/>
              </w:rPr>
            </w:pPr>
            <w:r w:rsidRPr="00C907C0">
              <w:rPr>
                <w:lang w:val="en-GB"/>
              </w:rPr>
              <w:t xml:space="preserve">Degree </w:t>
            </w:r>
          </w:p>
          <w:p w14:paraId="49317EB3" w14:textId="77777777" w:rsidR="0028129D" w:rsidRPr="00C907C0" w:rsidRDefault="0028129D" w:rsidP="0028129D">
            <w:pPr>
              <w:pStyle w:val="Tablecopybulleted"/>
              <w:rPr>
                <w:lang w:val="en-GB"/>
              </w:rPr>
            </w:pPr>
            <w:r w:rsidRPr="00C907C0">
              <w:rPr>
                <w:lang w:val="en-GB"/>
              </w:rPr>
              <w:t>National professional qualification for headship (NPQH)</w:t>
            </w:r>
          </w:p>
          <w:p w14:paraId="0AD6787D" w14:textId="33AFCE23" w:rsidR="004E0079" w:rsidRPr="00C907C0" w:rsidRDefault="004E0079" w:rsidP="0028129D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:rsidRPr="00C907C0" w14:paraId="18BDD321" w14:textId="77777777" w:rsidTr="005C07D2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0345A8FB" w14:textId="77777777" w:rsidR="004E0079" w:rsidRPr="00C907C0" w:rsidRDefault="0071061F" w:rsidP="0071061F">
            <w:pPr>
              <w:pStyle w:val="Tablebodycopy"/>
              <w:rPr>
                <w:b/>
                <w:lang w:val="en-GB"/>
              </w:rPr>
            </w:pPr>
            <w:r w:rsidRPr="00C907C0">
              <w:rPr>
                <w:b/>
                <w:lang w:val="en-GB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22706925" w14:textId="5EF1218E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 xml:space="preserve">Successful leadership and management experience in a school </w:t>
            </w:r>
          </w:p>
          <w:p w14:paraId="4D7E809E" w14:textId="24EE40BD" w:rsidR="0028129D" w:rsidRPr="00C907C0" w:rsidRDefault="00C907C0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Primary t</w:t>
            </w:r>
            <w:r w:rsidR="0028129D" w:rsidRPr="00C907C0">
              <w:rPr>
                <w:lang w:val="en-GB"/>
              </w:rPr>
              <w:t xml:space="preserve">eaching experience </w:t>
            </w:r>
          </w:p>
          <w:p w14:paraId="09190585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  <w:lang w:val="en-GB"/>
              </w:rPr>
            </w:pPr>
            <w:r w:rsidRPr="00C907C0">
              <w:rPr>
                <w:rFonts w:cs="Arial"/>
                <w:szCs w:val="20"/>
                <w:lang w:val="en-GB"/>
              </w:rPr>
              <w:t>Involvement in school self-evaluation and development planning</w:t>
            </w:r>
          </w:p>
          <w:p w14:paraId="1FF563CF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  <w:lang w:val="en-GB"/>
              </w:rPr>
            </w:pPr>
            <w:r w:rsidRPr="00C907C0">
              <w:rPr>
                <w:rFonts w:cs="Arial"/>
                <w:szCs w:val="20"/>
                <w:lang w:val="en-GB"/>
              </w:rPr>
              <w:t>Demonstrable experience of successful line management and staff development</w:t>
            </w:r>
          </w:p>
          <w:p w14:paraId="2402C149" w14:textId="6336569E" w:rsidR="004E0079" w:rsidRPr="00C907C0" w:rsidRDefault="004E0079" w:rsidP="0028129D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:rsidRPr="00C907C0" w14:paraId="129FAE21" w14:textId="77777777" w:rsidTr="005C07D2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45596903" w14:textId="77777777" w:rsidR="004E0079" w:rsidRPr="00C907C0" w:rsidRDefault="001571A9" w:rsidP="001571A9">
            <w:pPr>
              <w:pStyle w:val="Tablebodycopy"/>
              <w:rPr>
                <w:b/>
                <w:lang w:val="en-GB"/>
              </w:rPr>
            </w:pPr>
            <w:r w:rsidRPr="00C907C0">
              <w:rPr>
                <w:b/>
                <w:lang w:val="en-GB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121E71A2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Data analysis skills, and the ability to use data to set targets and identify weaknesses</w:t>
            </w:r>
          </w:p>
          <w:p w14:paraId="34FA09A7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Understanding of high-quality teaching based on evidence, and the ability to model this for others and support others to improve</w:t>
            </w:r>
          </w:p>
          <w:p w14:paraId="77510F2D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Understanding of school finances and financial management</w:t>
            </w:r>
          </w:p>
          <w:p w14:paraId="7BC0246F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Effective communication and interpersonal skills</w:t>
            </w:r>
          </w:p>
          <w:p w14:paraId="1542B688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Ability to communicate a vision and inspire others</w:t>
            </w:r>
          </w:p>
          <w:p w14:paraId="3B612ACA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Ability to build effective working relationships</w:t>
            </w:r>
          </w:p>
          <w:p w14:paraId="19B367BE" w14:textId="36A5E1F0" w:rsidR="004E0079" w:rsidRPr="00C907C0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1571A9" w:rsidRPr="00C907C0" w14:paraId="355422DF" w14:textId="77777777" w:rsidTr="005C07D2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12E7F41E" w14:textId="77777777" w:rsidR="001571A9" w:rsidRPr="00C907C0" w:rsidRDefault="001571A9" w:rsidP="001571A9">
            <w:pPr>
              <w:pStyle w:val="Tablebodycopy"/>
              <w:rPr>
                <w:b/>
                <w:lang w:val="en-GB"/>
              </w:rPr>
            </w:pPr>
            <w:r w:rsidRPr="00C907C0">
              <w:rPr>
                <w:b/>
                <w:lang w:val="en-GB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5F4BB73" w14:textId="2CAC93FE" w:rsidR="00C907C0" w:rsidRDefault="00C907C0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Commitment to uphold the Christian Distinctiveness of the school</w:t>
            </w:r>
          </w:p>
          <w:p w14:paraId="678CEB5A" w14:textId="7575DEE4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 xml:space="preserve">Commitment to uphold the 7 principles of public life (the </w:t>
            </w:r>
            <w:hyperlink r:id="rId10" w:history="1">
              <w:r w:rsidRPr="00C907C0">
                <w:rPr>
                  <w:rStyle w:val="Hyperlink"/>
                  <w:lang w:val="en-GB"/>
                </w:rPr>
                <w:t>Nolan principles</w:t>
              </w:r>
            </w:hyperlink>
            <w:r w:rsidRPr="00C907C0">
              <w:rPr>
                <w:lang w:val="en-GB"/>
              </w:rPr>
              <w:t>) at all times</w:t>
            </w:r>
          </w:p>
          <w:p w14:paraId="242DCE56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A commitment to getting the best outcomes for all pupils and promoting the ethos and values of the school</w:t>
            </w:r>
          </w:p>
          <w:p w14:paraId="0C518FA3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Ability to work under pressure and prioritise effectively</w:t>
            </w:r>
          </w:p>
          <w:p w14:paraId="30002440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 xml:space="preserve">Commitment to </w:t>
            </w:r>
            <w:proofErr w:type="gramStart"/>
            <w:r w:rsidRPr="00C907C0">
              <w:rPr>
                <w:lang w:val="en-GB"/>
              </w:rPr>
              <w:t>maintaining confidentiality at all times</w:t>
            </w:r>
            <w:proofErr w:type="gramEnd"/>
          </w:p>
          <w:p w14:paraId="107B8265" w14:textId="77777777" w:rsidR="0028129D" w:rsidRPr="00C907C0" w:rsidRDefault="0028129D" w:rsidP="0028129D">
            <w:pPr>
              <w:pStyle w:val="Tablecopybulleted"/>
              <w:numPr>
                <w:ilvl w:val="0"/>
                <w:numId w:val="8"/>
              </w:numPr>
              <w:rPr>
                <w:lang w:val="en-GB"/>
              </w:rPr>
            </w:pPr>
            <w:r w:rsidRPr="00C907C0">
              <w:rPr>
                <w:lang w:val="en-GB"/>
              </w:rPr>
              <w:t>Commitment to safeguarding and equality, ensuring that personal beliefs are not expressed in ways that exploit the position</w:t>
            </w:r>
          </w:p>
          <w:p w14:paraId="6D4619AE" w14:textId="14D9754E" w:rsidR="001571A9" w:rsidRPr="00C907C0" w:rsidRDefault="001571A9" w:rsidP="0028129D">
            <w:pPr>
              <w:pStyle w:val="Tablebodycopy"/>
              <w:spacing w:after="0"/>
              <w:rPr>
                <w:lang w:val="en-GB"/>
              </w:rPr>
            </w:pPr>
          </w:p>
        </w:tc>
      </w:tr>
    </w:tbl>
    <w:p w14:paraId="77CA85D2" w14:textId="77777777" w:rsidR="004E0079" w:rsidRPr="00C907C0" w:rsidRDefault="004E0079" w:rsidP="004E0079">
      <w:pPr>
        <w:pStyle w:val="1bodycopy10pt"/>
        <w:rPr>
          <w:lang w:val="en-GB"/>
        </w:rPr>
      </w:pPr>
    </w:p>
    <w:p w14:paraId="2F7CCE10" w14:textId="77777777" w:rsidR="001571A9" w:rsidRPr="00C907C0" w:rsidRDefault="001571A9" w:rsidP="001571A9">
      <w:pPr>
        <w:pStyle w:val="Heading1"/>
      </w:pPr>
      <w:r w:rsidRPr="00C907C0">
        <w:t>Notes:</w:t>
      </w:r>
    </w:p>
    <w:p w14:paraId="61FA108E" w14:textId="77777777" w:rsidR="001571A9" w:rsidRPr="00C907C0" w:rsidRDefault="001571A9" w:rsidP="001571A9">
      <w:pPr>
        <w:pStyle w:val="1bodycopy10pt"/>
        <w:rPr>
          <w:lang w:val="en-GB"/>
        </w:rPr>
      </w:pPr>
      <w:r w:rsidRPr="00C907C0">
        <w:rPr>
          <w:lang w:val="en-GB"/>
        </w:rPr>
        <w:t xml:space="preserve">This job description may be amended at any time in consultation with the postholder. </w:t>
      </w:r>
    </w:p>
    <w:p w14:paraId="0510B76F" w14:textId="77777777" w:rsidR="001571A9" w:rsidRPr="00C907C0" w:rsidRDefault="001571A9" w:rsidP="001571A9">
      <w:pPr>
        <w:pStyle w:val="1bodycopy10pt"/>
        <w:rPr>
          <w:lang w:val="en-GB"/>
        </w:rPr>
      </w:pPr>
    </w:p>
    <w:p w14:paraId="6D59D212" w14:textId="30226772" w:rsidR="001571A9" w:rsidRPr="00C907C0" w:rsidRDefault="001571A9" w:rsidP="001571A9">
      <w:pPr>
        <w:pStyle w:val="1bodycopy10pt"/>
        <w:rPr>
          <w:rStyle w:val="Sub-headingChar"/>
          <w:rFonts w:cs="Times New Roman"/>
          <w:b w:val="0"/>
          <w:lang w:val="en-GB"/>
        </w:rPr>
      </w:pPr>
      <w:r w:rsidRPr="00C907C0">
        <w:rPr>
          <w:rStyle w:val="Sub-headingChar"/>
          <w:rFonts w:cs="Times New Roman"/>
          <w:lang w:val="en-GB"/>
        </w:rPr>
        <w:t>Last review date:</w:t>
      </w:r>
      <w:r w:rsidRPr="00C907C0">
        <w:rPr>
          <w:rStyle w:val="Sub-headingChar"/>
          <w:rFonts w:cs="Times New Roman"/>
          <w:b w:val="0"/>
          <w:lang w:val="en-GB"/>
        </w:rPr>
        <w:t xml:space="preserve"> </w:t>
      </w:r>
    </w:p>
    <w:p w14:paraId="29DCF7F3" w14:textId="73B63529" w:rsidR="001571A9" w:rsidRPr="00C907C0" w:rsidRDefault="001571A9" w:rsidP="001571A9">
      <w:pPr>
        <w:pStyle w:val="1bodycopy10pt"/>
        <w:rPr>
          <w:lang w:val="en-GB"/>
        </w:rPr>
      </w:pPr>
      <w:r w:rsidRPr="00C907C0">
        <w:rPr>
          <w:rStyle w:val="Sub-headingChar"/>
          <w:rFonts w:cs="Times New Roman"/>
          <w:lang w:val="en-GB"/>
        </w:rPr>
        <w:t>Next review date:</w:t>
      </w:r>
      <w:r w:rsidRPr="00C907C0">
        <w:rPr>
          <w:lang w:val="en-GB"/>
        </w:rPr>
        <w:t xml:space="preserve"> </w:t>
      </w:r>
    </w:p>
    <w:p w14:paraId="1D20DF0D" w14:textId="77777777" w:rsidR="009C6703" w:rsidRPr="00C907C0" w:rsidRDefault="009C6703" w:rsidP="001571A9">
      <w:pPr>
        <w:pStyle w:val="1bodycopy10pt"/>
        <w:rPr>
          <w:lang w:val="en-GB"/>
        </w:rPr>
      </w:pPr>
    </w:p>
    <w:p w14:paraId="1119AAED" w14:textId="77777777" w:rsidR="001571A9" w:rsidRPr="00C907C0" w:rsidRDefault="0028129D" w:rsidP="009C6703">
      <w:pPr>
        <w:pStyle w:val="1bodycopy10pt"/>
        <w:spacing w:before="120" w:after="240"/>
        <w:rPr>
          <w:lang w:val="en-GB"/>
        </w:rPr>
      </w:pPr>
      <w:r w:rsidRPr="00C907C0">
        <w:rPr>
          <w:rStyle w:val="Sub-headingChar"/>
          <w:rFonts w:cs="Times New Roman"/>
          <w:lang w:val="en-GB"/>
        </w:rPr>
        <w:t>L</w:t>
      </w:r>
      <w:r w:rsidR="001571A9" w:rsidRPr="00C907C0">
        <w:rPr>
          <w:rStyle w:val="Sub-headingChar"/>
          <w:rFonts w:cs="Times New Roman"/>
          <w:lang w:val="en-GB"/>
        </w:rPr>
        <w:t>ine manager’s signature:</w:t>
      </w:r>
      <w:r w:rsidR="001571A9"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="001571A9" w:rsidRPr="00C907C0">
        <w:rPr>
          <w:color w:val="B9B9B9"/>
          <w:lang w:val="en-GB"/>
        </w:rPr>
        <w:t>_______________________________________</w:t>
      </w:r>
    </w:p>
    <w:p w14:paraId="20BEF83A" w14:textId="77777777" w:rsidR="001571A9" w:rsidRPr="00C907C0" w:rsidRDefault="001571A9" w:rsidP="009C6703">
      <w:pPr>
        <w:pStyle w:val="1bodycopy10pt"/>
        <w:spacing w:before="120" w:after="240"/>
        <w:rPr>
          <w:lang w:val="en-GB"/>
        </w:rPr>
      </w:pPr>
      <w:r w:rsidRPr="00C907C0">
        <w:rPr>
          <w:rStyle w:val="Sub-headingChar"/>
          <w:rFonts w:cs="Times New Roman"/>
          <w:lang w:val="en-GB"/>
        </w:rPr>
        <w:t>Date:</w:t>
      </w:r>
      <w:r w:rsidRPr="00C907C0">
        <w:rPr>
          <w:lang w:val="en-GB"/>
        </w:rPr>
        <w:t xml:space="preserve"> </w:t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color w:val="B9B9B9"/>
          <w:lang w:val="en-GB"/>
        </w:rPr>
        <w:t>_______________________________________</w:t>
      </w:r>
      <w:r w:rsidRPr="00C907C0">
        <w:rPr>
          <w:lang w:val="en-GB"/>
        </w:rPr>
        <w:tab/>
      </w:r>
    </w:p>
    <w:p w14:paraId="59459067" w14:textId="77777777" w:rsidR="005C07D2" w:rsidRPr="00C907C0" w:rsidRDefault="005C07D2" w:rsidP="009C6703">
      <w:pPr>
        <w:pStyle w:val="1bodycopy10pt"/>
        <w:spacing w:before="120" w:after="240"/>
        <w:rPr>
          <w:rStyle w:val="Sub-headingChar"/>
          <w:rFonts w:cs="Times New Roman"/>
          <w:b w:val="0"/>
          <w:lang w:val="en-GB"/>
        </w:rPr>
      </w:pPr>
    </w:p>
    <w:p w14:paraId="5CC19642" w14:textId="77777777" w:rsidR="0028129D" w:rsidRPr="00C907C0" w:rsidRDefault="0028129D" w:rsidP="009C6703">
      <w:pPr>
        <w:pStyle w:val="1bodycopy10pt"/>
        <w:spacing w:before="120" w:after="240"/>
        <w:rPr>
          <w:rStyle w:val="Sub-headingChar"/>
          <w:rFonts w:cs="Times New Roman"/>
          <w:b w:val="0"/>
          <w:lang w:val="en-GB"/>
        </w:rPr>
      </w:pPr>
    </w:p>
    <w:p w14:paraId="09AE4FD3" w14:textId="77777777" w:rsidR="001571A9" w:rsidRPr="00C907C0" w:rsidRDefault="001571A9" w:rsidP="009C6703">
      <w:pPr>
        <w:pStyle w:val="1bodycopy10pt"/>
        <w:spacing w:before="120" w:after="240"/>
        <w:rPr>
          <w:lang w:val="en-GB"/>
        </w:rPr>
      </w:pPr>
      <w:r w:rsidRPr="00C907C0">
        <w:rPr>
          <w:rStyle w:val="Sub-headingChar"/>
          <w:rFonts w:cs="Times New Roman"/>
          <w:lang w:val="en-GB"/>
        </w:rPr>
        <w:t>Postholder’s signature:</w:t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color w:val="B9B9B9"/>
          <w:lang w:val="en-GB"/>
        </w:rPr>
        <w:t>_______________________________________</w:t>
      </w:r>
    </w:p>
    <w:p w14:paraId="7F391010" w14:textId="77777777" w:rsidR="001571A9" w:rsidRPr="00C907C0" w:rsidRDefault="001571A9" w:rsidP="009C6703">
      <w:pPr>
        <w:pStyle w:val="1bodycopy10pt"/>
        <w:spacing w:before="120" w:after="240"/>
        <w:rPr>
          <w:lang w:val="en-GB"/>
        </w:rPr>
      </w:pPr>
      <w:r w:rsidRPr="00C907C0">
        <w:rPr>
          <w:rStyle w:val="Sub-headingChar"/>
          <w:rFonts w:cs="Times New Roman"/>
          <w:lang w:val="en-GB"/>
        </w:rPr>
        <w:t>Date</w:t>
      </w:r>
      <w:r w:rsidRPr="00C907C0">
        <w:rPr>
          <w:rStyle w:val="Sub-headingChar"/>
          <w:lang w:val="en-GB"/>
        </w:rPr>
        <w:t xml:space="preserve">: </w:t>
      </w:r>
      <w:r w:rsidRPr="00C907C0">
        <w:rPr>
          <w:rStyle w:val="Sub-headingChar"/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lang w:val="en-GB"/>
        </w:rPr>
        <w:tab/>
      </w:r>
      <w:r w:rsidRPr="00C907C0">
        <w:rPr>
          <w:color w:val="B9B9B9"/>
          <w:lang w:val="en-GB"/>
        </w:rPr>
        <w:t>_______________________________________</w:t>
      </w:r>
    </w:p>
    <w:sectPr w:rsidR="001571A9" w:rsidRPr="00C907C0" w:rsidSect="00BE2BC0">
      <w:head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F744" w14:textId="77777777" w:rsidR="0073755D" w:rsidRDefault="0073755D" w:rsidP="00626EDA">
      <w:r>
        <w:separator/>
      </w:r>
    </w:p>
  </w:endnote>
  <w:endnote w:type="continuationSeparator" w:id="0">
    <w:p w14:paraId="0BFDC100" w14:textId="77777777" w:rsidR="0073755D" w:rsidRDefault="0073755D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3832" w14:textId="77777777" w:rsidR="00B26273" w:rsidRDefault="00B2627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33D8E5F9" w14:textId="77777777" w:rsidTr="00B532A8">
      <w:tc>
        <w:tcPr>
          <w:tcW w:w="6379" w:type="dxa"/>
          <w:tcBorders>
            <w:top w:val="single" w:sz="4" w:space="0" w:color="008FE1"/>
          </w:tcBorders>
        </w:tcPr>
        <w:p w14:paraId="6E3C393A" w14:textId="77777777" w:rsidR="001B55E2" w:rsidRPr="00A62B49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r w:rsidR="00D31508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www.governorhub.com</w:t>
          </w:r>
        </w:p>
      </w:tc>
      <w:tc>
        <w:tcPr>
          <w:tcW w:w="3402" w:type="dxa"/>
          <w:tcBorders>
            <w:top w:val="single" w:sz="4" w:space="0" w:color="008FE1"/>
          </w:tcBorders>
        </w:tcPr>
        <w:p w14:paraId="176C612E" w14:textId="77777777" w:rsidR="001B55E2" w:rsidRPr="00177722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2FB4724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B532A8">
      <w:rPr>
        <w:b/>
        <w:color w:val="008FE1"/>
      </w:rPr>
      <w:t xml:space="preserve"> 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5639" w14:textId="77777777" w:rsidR="0073755D" w:rsidRDefault="0073755D" w:rsidP="00626EDA">
      <w:r>
        <w:separator/>
      </w:r>
    </w:p>
  </w:footnote>
  <w:footnote w:type="continuationSeparator" w:id="0">
    <w:p w14:paraId="22BB05D5" w14:textId="77777777" w:rsidR="0073755D" w:rsidRDefault="0073755D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A985" w14:textId="77777777" w:rsidR="001B55E2" w:rsidRDefault="00BB4CFC">
    <w:r>
      <w:rPr>
        <w:noProof/>
      </w:rPr>
      <w:drawing>
        <wp:anchor distT="0" distB="0" distL="114300" distR="114300" simplePos="0" relativeHeight="251657216" behindDoc="1" locked="0" layoutInCell="1" allowOverlap="1" wp14:anchorId="6C866302" wp14:editId="7A91382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4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55D">
      <w:rPr>
        <w:noProof/>
      </w:rPr>
      <w:pict w14:anchorId="30248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C80E" w14:textId="77777777" w:rsidR="001B55E2" w:rsidRDefault="001B55E2"/>
  <w:p w14:paraId="23F76E32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7513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8.5pt;height:330.75pt" o:bullet="t">
        <v:imagedata r:id="rId3" o:title="art1EF6"/>
      </v:shape>
    </w:pict>
  </w:numPicBullet>
  <w:numPicBullet w:numPicBulletId="3">
    <w:pict>
      <v:shape id="_x0000_i1028" type="#_x0000_t75" style="width:208.5pt;height:330.7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16632464">
    <w:abstractNumId w:val="15"/>
  </w:num>
  <w:num w:numId="2" w16cid:durableId="1581791752">
    <w:abstractNumId w:val="3"/>
  </w:num>
  <w:num w:numId="3" w16cid:durableId="302974263">
    <w:abstractNumId w:val="9"/>
  </w:num>
  <w:num w:numId="4" w16cid:durableId="801730388">
    <w:abstractNumId w:val="16"/>
  </w:num>
  <w:num w:numId="5" w16cid:durableId="755790530">
    <w:abstractNumId w:val="1"/>
  </w:num>
  <w:num w:numId="6" w16cid:durableId="1027826669">
    <w:abstractNumId w:val="6"/>
  </w:num>
  <w:num w:numId="7" w16cid:durableId="1114709825">
    <w:abstractNumId w:val="2"/>
  </w:num>
  <w:num w:numId="8" w16cid:durableId="757137475">
    <w:abstractNumId w:val="4"/>
  </w:num>
  <w:num w:numId="9" w16cid:durableId="873738732">
    <w:abstractNumId w:val="18"/>
  </w:num>
  <w:num w:numId="10" w16cid:durableId="1926065720">
    <w:abstractNumId w:val="9"/>
  </w:num>
  <w:num w:numId="11" w16cid:durableId="740366365">
    <w:abstractNumId w:val="3"/>
  </w:num>
  <w:num w:numId="12" w16cid:durableId="916940297">
    <w:abstractNumId w:val="18"/>
  </w:num>
  <w:num w:numId="13" w16cid:durableId="855660329">
    <w:abstractNumId w:val="15"/>
  </w:num>
  <w:num w:numId="14" w16cid:durableId="2005013071">
    <w:abstractNumId w:val="16"/>
  </w:num>
  <w:num w:numId="15" w16cid:durableId="465585415">
    <w:abstractNumId w:val="2"/>
  </w:num>
  <w:num w:numId="16" w16cid:durableId="1306087778">
    <w:abstractNumId w:val="4"/>
  </w:num>
  <w:num w:numId="17" w16cid:durableId="1532374365">
    <w:abstractNumId w:val="10"/>
  </w:num>
  <w:num w:numId="18" w16cid:durableId="140586921">
    <w:abstractNumId w:val="8"/>
  </w:num>
  <w:num w:numId="19" w16cid:durableId="561790151">
    <w:abstractNumId w:val="13"/>
  </w:num>
  <w:num w:numId="20" w16cid:durableId="1311984497">
    <w:abstractNumId w:val="0"/>
  </w:num>
  <w:num w:numId="21" w16cid:durableId="1934587319">
    <w:abstractNumId w:val="5"/>
  </w:num>
  <w:num w:numId="22" w16cid:durableId="941456147">
    <w:abstractNumId w:val="7"/>
  </w:num>
  <w:num w:numId="23" w16cid:durableId="1633823070">
    <w:abstractNumId w:val="11"/>
  </w:num>
  <w:num w:numId="24" w16cid:durableId="928730730">
    <w:abstractNumId w:val="12"/>
  </w:num>
  <w:num w:numId="25" w16cid:durableId="239680052">
    <w:abstractNumId w:val="17"/>
  </w:num>
  <w:num w:numId="26" w16cid:durableId="83291716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4"/>
    <w:rsid w:val="00015B1A"/>
    <w:rsid w:val="0002254B"/>
    <w:rsid w:val="00026691"/>
    <w:rsid w:val="00035146"/>
    <w:rsid w:val="00082050"/>
    <w:rsid w:val="000A569F"/>
    <w:rsid w:val="000B77E5"/>
    <w:rsid w:val="000C77FB"/>
    <w:rsid w:val="000F5932"/>
    <w:rsid w:val="001169F8"/>
    <w:rsid w:val="001201E4"/>
    <w:rsid w:val="001357C9"/>
    <w:rsid w:val="001571A9"/>
    <w:rsid w:val="0017045F"/>
    <w:rsid w:val="001978C4"/>
    <w:rsid w:val="001A7BA7"/>
    <w:rsid w:val="001B55E2"/>
    <w:rsid w:val="001E3CA3"/>
    <w:rsid w:val="00235450"/>
    <w:rsid w:val="00275D5E"/>
    <w:rsid w:val="0028129D"/>
    <w:rsid w:val="00297050"/>
    <w:rsid w:val="002E16E7"/>
    <w:rsid w:val="002F4E11"/>
    <w:rsid w:val="00305D8F"/>
    <w:rsid w:val="00326044"/>
    <w:rsid w:val="003365A2"/>
    <w:rsid w:val="00375061"/>
    <w:rsid w:val="003B2EB4"/>
    <w:rsid w:val="003C1D02"/>
    <w:rsid w:val="003E0A59"/>
    <w:rsid w:val="003F2BD9"/>
    <w:rsid w:val="003F6230"/>
    <w:rsid w:val="003F7EE1"/>
    <w:rsid w:val="0046077F"/>
    <w:rsid w:val="00465755"/>
    <w:rsid w:val="004750A7"/>
    <w:rsid w:val="00492175"/>
    <w:rsid w:val="004942F9"/>
    <w:rsid w:val="004944EE"/>
    <w:rsid w:val="004B05BB"/>
    <w:rsid w:val="004B3C9A"/>
    <w:rsid w:val="004D6904"/>
    <w:rsid w:val="004E0079"/>
    <w:rsid w:val="004F463D"/>
    <w:rsid w:val="004F50AC"/>
    <w:rsid w:val="00510ED3"/>
    <w:rsid w:val="00512916"/>
    <w:rsid w:val="00522F69"/>
    <w:rsid w:val="00531C8C"/>
    <w:rsid w:val="00543D26"/>
    <w:rsid w:val="00555D45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2408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37439"/>
    <w:rsid w:val="0073755D"/>
    <w:rsid w:val="00740AC8"/>
    <w:rsid w:val="007C35B8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B1558"/>
    <w:rsid w:val="008C125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2FD3"/>
    <w:rsid w:val="009E331F"/>
    <w:rsid w:val="009F66A8"/>
    <w:rsid w:val="00A466EE"/>
    <w:rsid w:val="00A62B49"/>
    <w:rsid w:val="00AA6E73"/>
    <w:rsid w:val="00AD3666"/>
    <w:rsid w:val="00AD407A"/>
    <w:rsid w:val="00AD4706"/>
    <w:rsid w:val="00B26273"/>
    <w:rsid w:val="00B4263C"/>
    <w:rsid w:val="00B532A8"/>
    <w:rsid w:val="00B5559F"/>
    <w:rsid w:val="00B60155"/>
    <w:rsid w:val="00B61796"/>
    <w:rsid w:val="00B6679E"/>
    <w:rsid w:val="00B717A9"/>
    <w:rsid w:val="00B770EB"/>
    <w:rsid w:val="00B846C2"/>
    <w:rsid w:val="00B95F60"/>
    <w:rsid w:val="00BB4CFC"/>
    <w:rsid w:val="00BB617A"/>
    <w:rsid w:val="00BD7047"/>
    <w:rsid w:val="00BE2BC0"/>
    <w:rsid w:val="00BE3E54"/>
    <w:rsid w:val="00C00DB8"/>
    <w:rsid w:val="00C10061"/>
    <w:rsid w:val="00C4731F"/>
    <w:rsid w:val="00C51C6A"/>
    <w:rsid w:val="00C8314B"/>
    <w:rsid w:val="00C907C0"/>
    <w:rsid w:val="00C91F46"/>
    <w:rsid w:val="00CC53BA"/>
    <w:rsid w:val="00CD23C4"/>
    <w:rsid w:val="00CD2BC6"/>
    <w:rsid w:val="00CE6705"/>
    <w:rsid w:val="00CF553F"/>
    <w:rsid w:val="00D11C7E"/>
    <w:rsid w:val="00D31508"/>
    <w:rsid w:val="00D508B4"/>
    <w:rsid w:val="00D86752"/>
    <w:rsid w:val="00D95FA0"/>
    <w:rsid w:val="00DA43DE"/>
    <w:rsid w:val="00DA5725"/>
    <w:rsid w:val="00DA7F11"/>
    <w:rsid w:val="00DB5D03"/>
    <w:rsid w:val="00DC2675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84944"/>
    <w:rsid w:val="00E9136B"/>
    <w:rsid w:val="00EB15C0"/>
    <w:rsid w:val="00EB2825"/>
    <w:rsid w:val="00EF22F0"/>
    <w:rsid w:val="00EF631F"/>
    <w:rsid w:val="00F02A4E"/>
    <w:rsid w:val="00F139E0"/>
    <w:rsid w:val="00F519DC"/>
    <w:rsid w:val="00F82220"/>
    <w:rsid w:val="00F84228"/>
    <w:rsid w:val="00F9563C"/>
    <w:rsid w:val="00F97695"/>
    <w:rsid w:val="00FA0EC3"/>
    <w:rsid w:val="00FA4EC5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28654"/>
  <w15:chartTrackingRefBased/>
  <w15:docId w15:val="{492F30E9-E9F3-484B-ABFB-7F73E8A8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9E2FD3"/>
    <w:pPr>
      <w:spacing w:before="0" w:after="480"/>
    </w:pPr>
    <w:rPr>
      <w:color w:val="008FE1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customStyle="1" w:styleId="HeaderChar">
    <w:name w:val="Header Char"/>
    <w:link w:val="Header"/>
    <w:uiPriority w:val="99"/>
    <w:rsid w:val="0028129D"/>
  </w:style>
  <w:style w:type="paragraph" w:styleId="Header">
    <w:name w:val="header"/>
    <w:basedOn w:val="Normal"/>
    <w:link w:val="HeaderChar"/>
    <w:uiPriority w:val="99"/>
    <w:unhideWhenUsed/>
    <w:rsid w:val="0028129D"/>
    <w:pPr>
      <w:tabs>
        <w:tab w:val="center" w:pos="4513"/>
        <w:tab w:val="right" w:pos="9026"/>
      </w:tabs>
      <w:spacing w:after="0"/>
    </w:pPr>
    <w:rPr>
      <w:rFonts w:eastAsia="Arial"/>
      <w:szCs w:val="20"/>
      <w:lang w:val="en-GB" w:eastAsia="en-GB"/>
    </w:rPr>
  </w:style>
  <w:style w:type="character" w:customStyle="1" w:styleId="HeaderChar1">
    <w:name w:val="Header Char1"/>
    <w:basedOn w:val="DefaultParagraphFont"/>
    <w:uiPriority w:val="99"/>
    <w:semiHidden/>
    <w:rsid w:val="0028129D"/>
    <w:rPr>
      <w:rFonts w:eastAsia="MS Mincho"/>
      <w:szCs w:val="24"/>
      <w:lang w:val="en-US" w:eastAsia="en-US"/>
    </w:rPr>
  </w:style>
  <w:style w:type="paragraph" w:customStyle="1" w:styleId="cvgsua">
    <w:name w:val="cvgsua"/>
    <w:basedOn w:val="Normal"/>
    <w:rsid w:val="0073743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agcmg">
    <w:name w:val="a_gcmg"/>
    <w:basedOn w:val="DefaultParagraphFont"/>
    <w:rsid w:val="0073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the-7-principles-of-public-life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end-code-of-practice-0-to-2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18062DEB6394D8150BACF5D35B9DA" ma:contentTypeVersion="13" ma:contentTypeDescription="Create a new document." ma:contentTypeScope="" ma:versionID="410e2a426fd61af001786e2e94fe84b7">
  <xsd:schema xmlns:xsd="http://www.w3.org/2001/XMLSchema" xmlns:xs="http://www.w3.org/2001/XMLSchema" xmlns:p="http://schemas.microsoft.com/office/2006/metadata/properties" xmlns:ns2="dce52246-5c11-47b3-95f9-93e6ff5f6264" xmlns:ns3="04bbea60-9823-4589-b223-b65cc40b0a1b" targetNamespace="http://schemas.microsoft.com/office/2006/metadata/properties" ma:root="true" ma:fieldsID="5908e5b987bfa96fd43145400f766f56" ns2:_="" ns3:_="">
    <xsd:import namespace="dce52246-5c11-47b3-95f9-93e6ff5f6264"/>
    <xsd:import namespace="04bbea60-9823-4589-b223-b65cc40b0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2246-5c11-47b3-95f9-93e6ff5f6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3d3d75-6487-4a33-9b0e-a4bda71ff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bea60-9823-4589-b223-b65cc40b0a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d0fa4d-6caf-4437-953b-497d328af585}" ma:internalName="TaxCatchAll" ma:showField="CatchAllData" ma:web="04bbea60-9823-4589-b223-b65cc40b0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52246-5c11-47b3-95f9-93e6ff5f6264">
      <Terms xmlns="http://schemas.microsoft.com/office/infopath/2007/PartnerControls"/>
    </lcf76f155ced4ddcb4097134ff3c332f>
    <TaxCatchAll xmlns="04bbea60-9823-4589-b223-b65cc40b0a1b" xsi:nil="true"/>
  </documentManagement>
</p:properties>
</file>

<file path=customXml/itemProps1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EECB4-F178-4B10-B439-082A6384A528}"/>
</file>

<file path=customXml/itemProps3.xml><?xml version="1.0" encoding="utf-8"?>
<ds:datastoreItem xmlns:ds="http://schemas.openxmlformats.org/officeDocument/2006/customXml" ds:itemID="{7C541C35-B43B-469E-ACBC-E1E8EE8697A3}"/>
</file>

<file path=customXml/itemProps4.xml><?xml version="1.0" encoding="utf-8"?>
<ds:datastoreItem xmlns:ds="http://schemas.openxmlformats.org/officeDocument/2006/customXml" ds:itemID="{BB5468D5-4FDD-471D-A82B-249266371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Links>
    <vt:vector size="30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2687019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http://www.thekeysupport.com/compliance</vt:lpwstr>
      </vt:variant>
      <vt:variant>
        <vt:lpwstr/>
      </vt:variant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http://www.thekeysupport.com/gov-recruitment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http://www.thekeysupport.com/sl-recruitment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Jackie Ingleby</cp:lastModifiedBy>
  <cp:revision>2</cp:revision>
  <cp:lastPrinted>2018-10-02T14:43:00Z</cp:lastPrinted>
  <dcterms:created xsi:type="dcterms:W3CDTF">2026-05-12T13:47:00Z</dcterms:created>
  <dcterms:modified xsi:type="dcterms:W3CDTF">2026-05-12T13:47:00Z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0x010100B6018062DEB6394D8150BACF5D35B9DA</vt:lpwstr>
  </property>
</Properties>
</file>